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8D049">
      <w:pPr>
        <w:pStyle w:val="2"/>
        <w:keepNext w:val="0"/>
        <w:keepLines w:val="0"/>
        <w:widowControl/>
        <w:suppressLineNumbers w:val="0"/>
        <w:jc w:val="center"/>
        <w:rPr>
          <w:rFonts w:hint="default" w:ascii="Arial" w:hAnsi="Arial" w:cs="Arial"/>
          <w:sz w:val="24"/>
          <w:szCs w:val="24"/>
          <w:lang w:val="en-US"/>
        </w:rPr>
      </w:pPr>
      <w:r>
        <w:rPr>
          <w:rFonts w:hint="default" w:ascii="Arial" w:hAnsi="Arial" w:cs="Arial"/>
          <w:sz w:val="24"/>
          <w:szCs w:val="24"/>
          <w:lang w:val="en-US"/>
        </w:rPr>
        <w:drawing>
          <wp:inline distT="0" distB="0" distL="114300" distR="114300">
            <wp:extent cx="1202690" cy="1202690"/>
            <wp:effectExtent l="0" t="0" r="16510" b="16510"/>
            <wp:docPr id="2" name="Picture 2" descr="2026 TPG LOGO(La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2026 TPG LOGO(Latest)"/>
                    <pic:cNvPicPr>
                      <a:picLocks noChangeAspect="1"/>
                    </pic:cNvPicPr>
                  </pic:nvPicPr>
                  <pic:blipFill>
                    <a:blip r:embed="rId6"/>
                    <a:stretch>
                      <a:fillRect/>
                    </a:stretch>
                  </pic:blipFill>
                  <pic:spPr>
                    <a:xfrm>
                      <a:off x="0" y="0"/>
                      <a:ext cx="1202690" cy="1202690"/>
                    </a:xfrm>
                    <a:prstGeom prst="rect">
                      <a:avLst/>
                    </a:prstGeom>
                  </pic:spPr>
                </pic:pic>
              </a:graphicData>
            </a:graphic>
          </wp:inline>
        </w:drawing>
      </w:r>
      <w:bookmarkStart w:id="0" w:name="_GoBack"/>
      <w:bookmarkEnd w:id="0"/>
    </w:p>
    <w:p w14:paraId="76CB0495">
      <w:pPr>
        <w:pStyle w:val="2"/>
        <w:keepNext w:val="0"/>
        <w:keepLines w:val="0"/>
        <w:widowControl/>
        <w:suppressLineNumbers w:val="0"/>
        <w:jc w:val="center"/>
        <w:rPr>
          <w:rFonts w:hint="default" w:ascii="Arial" w:hAnsi="Arial" w:cs="Arial"/>
          <w:sz w:val="24"/>
          <w:szCs w:val="24"/>
        </w:rPr>
      </w:pPr>
    </w:p>
    <w:p w14:paraId="5C7E758B">
      <w:pPr>
        <w:pStyle w:val="2"/>
        <w:keepNext w:val="0"/>
        <w:keepLines w:val="0"/>
        <w:widowControl/>
        <w:suppressLineNumbers w:val="0"/>
        <w:jc w:val="center"/>
        <w:rPr>
          <w:rFonts w:hint="default" w:ascii="Arial" w:hAnsi="Arial" w:cs="Arial"/>
          <w:sz w:val="24"/>
          <w:szCs w:val="24"/>
        </w:rPr>
      </w:pPr>
      <w:r>
        <w:rPr>
          <w:rFonts w:hint="default" w:ascii="Arial" w:hAnsi="Arial" w:cs="Arial"/>
          <w:sz w:val="24"/>
          <w:szCs w:val="24"/>
        </w:rPr>
        <w:t>THE PARALLEL GROUP</w:t>
      </w:r>
    </w:p>
    <w:p w14:paraId="7024A755">
      <w:pPr>
        <w:pStyle w:val="3"/>
        <w:keepNext w:val="0"/>
        <w:keepLines w:val="0"/>
        <w:widowControl/>
        <w:suppressLineNumbers w:val="0"/>
        <w:jc w:val="center"/>
        <w:rPr>
          <w:rFonts w:hint="default" w:ascii="Arial" w:hAnsi="Arial" w:cs="Arial"/>
          <w:sz w:val="24"/>
          <w:szCs w:val="24"/>
        </w:rPr>
      </w:pPr>
      <w:r>
        <w:rPr>
          <w:rFonts w:hint="default" w:ascii="Arial" w:hAnsi="Arial" w:cs="Arial"/>
          <w:sz w:val="24"/>
          <w:szCs w:val="24"/>
        </w:rPr>
        <w:t>Home Maintenance Membership</w:t>
      </w:r>
    </w:p>
    <w:p w14:paraId="0D589E15">
      <w:pPr>
        <w:pStyle w:val="4"/>
        <w:keepNext w:val="0"/>
        <w:keepLines w:val="0"/>
        <w:widowControl/>
        <w:suppressLineNumbers w:val="0"/>
        <w:jc w:val="center"/>
        <w:rPr>
          <w:rFonts w:hint="default" w:ascii="Arial" w:hAnsi="Arial" w:cs="Arial"/>
          <w:sz w:val="24"/>
          <w:szCs w:val="24"/>
        </w:rPr>
      </w:pPr>
      <w:r>
        <w:rPr>
          <w:rFonts w:hint="default" w:ascii="Arial" w:hAnsi="Arial" w:cs="Arial"/>
          <w:sz w:val="24"/>
          <w:szCs w:val="24"/>
        </w:rPr>
        <w:t>Membership Terms, Eligibility, Waiting Periods, Claim Limits &amp; Exclusions</w:t>
      </w:r>
    </w:p>
    <w:p w14:paraId="3CBEDFA2">
      <w:pPr>
        <w:keepNext w:val="0"/>
        <w:keepLines w:val="0"/>
        <w:widowControl/>
        <w:suppressLineNumbers w:val="0"/>
        <w:rPr>
          <w:rFonts w:hint="default" w:ascii="Arial" w:hAnsi="Arial" w:cs="Arial"/>
          <w:sz w:val="24"/>
          <w:szCs w:val="24"/>
        </w:rPr>
      </w:pPr>
      <w:r>
        <w:rPr>
          <w:rFonts w:hint="default" w:ascii="Arial" w:hAnsi="Arial" w:cs="Arial"/>
          <w:sz w:val="24"/>
          <w:szCs w:val="24"/>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750C0608">
      <w:pPr>
        <w:pStyle w:val="2"/>
        <w:keepNext w:val="0"/>
        <w:keepLines w:val="0"/>
        <w:widowControl/>
        <w:suppressLineNumbers w:val="0"/>
        <w:rPr>
          <w:rFonts w:hint="default" w:ascii="Arial" w:hAnsi="Arial" w:cs="Arial"/>
          <w:sz w:val="24"/>
          <w:szCs w:val="24"/>
        </w:rPr>
      </w:pPr>
      <w:r>
        <w:rPr>
          <w:rFonts w:hint="default" w:ascii="Arial" w:hAnsi="Arial" w:cs="Arial"/>
          <w:sz w:val="24"/>
          <w:szCs w:val="24"/>
        </w:rPr>
        <w:t>1. Eligibility</w:t>
      </w:r>
    </w:p>
    <w:p w14:paraId="3513940F">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sz w:val="24"/>
          <w:szCs w:val="24"/>
        </w:rPr>
        <w:t>Membership is available to individuals and businesses that meet the following requirements:</w:t>
      </w:r>
    </w:p>
    <w:p w14:paraId="6BD11ACA">
      <w:pPr>
        <w:keepNext w:val="0"/>
        <w:keepLines w:val="0"/>
        <w:widowControl/>
        <w:numPr>
          <w:ilvl w:val="0"/>
          <w:numId w:val="1"/>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 xml:space="preserve">Applicants must be </w:t>
      </w:r>
      <w:r>
        <w:rPr>
          <w:rFonts w:hint="default" w:ascii="Arial" w:hAnsi="Arial" w:cs="Arial"/>
          <w:b/>
          <w:bCs/>
          <w:sz w:val="24"/>
          <w:szCs w:val="24"/>
          <w:u w:val="single"/>
        </w:rPr>
        <w:t>18 years of age or older</w:t>
      </w:r>
      <w:r>
        <w:rPr>
          <w:rFonts w:hint="default" w:ascii="Arial" w:hAnsi="Arial" w:cs="Arial"/>
          <w:sz w:val="24"/>
          <w:szCs w:val="24"/>
        </w:rPr>
        <w:t>.</w:t>
      </w:r>
    </w:p>
    <w:p w14:paraId="42E54AAA">
      <w:pPr>
        <w:keepNext w:val="0"/>
        <w:keepLines w:val="0"/>
        <w:widowControl/>
        <w:numPr>
          <w:ilvl w:val="0"/>
          <w:numId w:val="1"/>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The applicant must be the registered owner of the property or have written authority from the owner to enrol the property.</w:t>
      </w:r>
    </w:p>
    <w:p w14:paraId="491EB8BE">
      <w:pPr>
        <w:keepNext w:val="0"/>
        <w:keepLines w:val="0"/>
        <w:widowControl/>
        <w:numPr>
          <w:ilvl w:val="0"/>
          <w:numId w:val="1"/>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The property must be situated within The Parallel Group's designated service areas.</w:t>
      </w:r>
    </w:p>
    <w:p w14:paraId="026A30AC">
      <w:pPr>
        <w:keepNext w:val="0"/>
        <w:keepLines w:val="0"/>
        <w:widowControl/>
        <w:numPr>
          <w:ilvl w:val="0"/>
          <w:numId w:val="1"/>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Membership fees must be paid in full and remain up to date.</w:t>
      </w:r>
    </w:p>
    <w:p w14:paraId="556CB8C9">
      <w:pPr>
        <w:keepNext w:val="0"/>
        <w:keepLines w:val="0"/>
        <w:widowControl/>
        <w:numPr>
          <w:ilvl w:val="0"/>
          <w:numId w:val="1"/>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The property must be safe and reasonably maintained at the time of joining.</w:t>
      </w:r>
    </w:p>
    <w:p w14:paraId="58A7BF0C">
      <w:pPr>
        <w:keepNext w:val="0"/>
        <w:keepLines w:val="0"/>
        <w:widowControl/>
        <w:numPr>
          <w:ilvl w:val="0"/>
          <w:numId w:val="1"/>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The property may be subject to an inspection before membership is approved.</w:t>
      </w:r>
    </w:p>
    <w:p w14:paraId="7120BAB5">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b/>
          <w:bCs/>
          <w:sz w:val="24"/>
          <w:szCs w:val="24"/>
        </w:rPr>
        <w:t>Eligible properties include</w:t>
      </w:r>
      <w:r>
        <w:rPr>
          <w:rFonts w:hint="default" w:ascii="Arial" w:hAnsi="Arial" w:cs="Arial"/>
          <w:sz w:val="24"/>
          <w:szCs w:val="24"/>
        </w:rPr>
        <w:t>:</w:t>
      </w:r>
    </w:p>
    <w:p w14:paraId="2DC0A909">
      <w:pPr>
        <w:keepNext w:val="0"/>
        <w:keepLines w:val="0"/>
        <w:widowControl/>
        <w:numPr>
          <w:ilvl w:val="0"/>
          <w:numId w:val="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Freestanding houses</w:t>
      </w:r>
    </w:p>
    <w:p w14:paraId="086ABFCA">
      <w:pPr>
        <w:keepNext w:val="0"/>
        <w:keepLines w:val="0"/>
        <w:widowControl/>
        <w:numPr>
          <w:ilvl w:val="0"/>
          <w:numId w:val="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Townhouses</w:t>
      </w:r>
    </w:p>
    <w:p w14:paraId="456DA8F1">
      <w:pPr>
        <w:keepNext w:val="0"/>
        <w:keepLines w:val="0"/>
        <w:widowControl/>
        <w:numPr>
          <w:ilvl w:val="0"/>
          <w:numId w:val="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Apartments and flats</w:t>
      </w:r>
    </w:p>
    <w:p w14:paraId="138EDE6C">
      <w:pPr>
        <w:keepNext w:val="0"/>
        <w:keepLines w:val="0"/>
        <w:widowControl/>
        <w:numPr>
          <w:ilvl w:val="0"/>
          <w:numId w:val="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Duplexes</w:t>
      </w:r>
    </w:p>
    <w:p w14:paraId="00AE8875">
      <w:pPr>
        <w:keepNext w:val="0"/>
        <w:keepLines w:val="0"/>
        <w:widowControl/>
        <w:numPr>
          <w:ilvl w:val="0"/>
          <w:numId w:val="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Holiday homes</w:t>
      </w:r>
    </w:p>
    <w:p w14:paraId="04EBC5E7">
      <w:pPr>
        <w:keepNext w:val="0"/>
        <w:keepLines w:val="0"/>
        <w:widowControl/>
        <w:numPr>
          <w:ilvl w:val="0"/>
          <w:numId w:val="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Rental properties</w:t>
      </w:r>
    </w:p>
    <w:p w14:paraId="6000F320">
      <w:pPr>
        <w:keepNext w:val="0"/>
        <w:keepLines w:val="0"/>
        <w:widowControl/>
        <w:numPr>
          <w:ilvl w:val="0"/>
          <w:numId w:val="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Small business premises (where approved)</w:t>
      </w:r>
    </w:p>
    <w:p w14:paraId="2DECC3C5">
      <w:pPr>
        <w:keepNext w:val="0"/>
        <w:keepLines w:val="0"/>
        <w:widowControl/>
        <w:suppressLineNumbers w:val="0"/>
        <w:rPr>
          <w:rFonts w:hint="default" w:ascii="Arial" w:hAnsi="Arial" w:cs="Arial"/>
          <w:sz w:val="24"/>
          <w:szCs w:val="24"/>
        </w:rPr>
      </w:pPr>
      <w:r>
        <w:rPr>
          <w:rFonts w:hint="default" w:ascii="Arial" w:hAnsi="Arial" w:cs="Arial"/>
          <w:sz w:val="24"/>
          <w:szCs w:val="24"/>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4B5E7BC7">
      <w:pPr>
        <w:pStyle w:val="2"/>
        <w:keepNext w:val="0"/>
        <w:keepLines w:val="0"/>
        <w:widowControl/>
        <w:suppressLineNumbers w:val="0"/>
        <w:rPr>
          <w:rFonts w:hint="default" w:ascii="Arial" w:hAnsi="Arial" w:cs="Arial"/>
          <w:sz w:val="24"/>
          <w:szCs w:val="24"/>
        </w:rPr>
      </w:pPr>
      <w:r>
        <w:rPr>
          <w:rFonts w:hint="default" w:ascii="Arial" w:hAnsi="Arial" w:cs="Arial"/>
          <w:sz w:val="24"/>
          <w:szCs w:val="24"/>
        </w:rPr>
        <w:t>2. Membership Commencement</w:t>
      </w:r>
    </w:p>
    <w:p w14:paraId="721F62FB">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sz w:val="24"/>
          <w:szCs w:val="24"/>
        </w:rPr>
        <w:t>Membership begins once:</w:t>
      </w:r>
    </w:p>
    <w:p w14:paraId="534F6C45">
      <w:pPr>
        <w:keepNext w:val="0"/>
        <w:keepLines w:val="0"/>
        <w:widowControl/>
        <w:numPr>
          <w:ilvl w:val="0"/>
          <w:numId w:val="3"/>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The completed application has been accepted.</w:t>
      </w:r>
    </w:p>
    <w:p w14:paraId="762BCFB3">
      <w:pPr>
        <w:keepNext w:val="0"/>
        <w:keepLines w:val="0"/>
        <w:widowControl/>
        <w:numPr>
          <w:ilvl w:val="0"/>
          <w:numId w:val="3"/>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The first membership fee has been received.</w:t>
      </w:r>
    </w:p>
    <w:p w14:paraId="6CC8BFD4">
      <w:pPr>
        <w:keepNext w:val="0"/>
        <w:keepLines w:val="0"/>
        <w:widowControl/>
        <w:numPr>
          <w:ilvl w:val="0"/>
          <w:numId w:val="3"/>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Any applicable waiting periods have been completed.</w:t>
      </w:r>
    </w:p>
    <w:p w14:paraId="2316915B">
      <w:pPr>
        <w:keepNext w:val="0"/>
        <w:keepLines w:val="0"/>
        <w:widowControl/>
        <w:suppressLineNumbers w:val="0"/>
        <w:rPr>
          <w:rFonts w:hint="default" w:ascii="Arial" w:hAnsi="Arial" w:cs="Arial"/>
          <w:sz w:val="24"/>
          <w:szCs w:val="24"/>
        </w:rPr>
      </w:pPr>
      <w:r>
        <w:rPr>
          <w:rFonts w:hint="default" w:ascii="Arial" w:hAnsi="Arial" w:cs="Arial"/>
          <w:sz w:val="24"/>
          <w:szCs w:val="24"/>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41695563">
      <w:pPr>
        <w:pStyle w:val="2"/>
        <w:keepNext w:val="0"/>
        <w:keepLines w:val="0"/>
        <w:widowControl/>
        <w:suppressLineNumbers w:val="0"/>
        <w:rPr>
          <w:rFonts w:hint="default" w:ascii="Arial" w:hAnsi="Arial" w:cs="Arial"/>
          <w:sz w:val="24"/>
          <w:szCs w:val="24"/>
        </w:rPr>
      </w:pPr>
      <w:r>
        <w:rPr>
          <w:rFonts w:hint="default" w:ascii="Arial" w:hAnsi="Arial" w:cs="Arial"/>
          <w:sz w:val="24"/>
          <w:szCs w:val="24"/>
        </w:rPr>
        <w:t>3. Waiting Periods</w:t>
      </w:r>
    </w:p>
    <w:p w14:paraId="1648A005">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sz w:val="24"/>
          <w:szCs w:val="24"/>
        </w:rPr>
        <w:t>To help prevent claims for pre-existing issues, the following waiting periods apply:</w:t>
      </w:r>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463"/>
        <w:gridCol w:w="4438"/>
      </w:tblGrid>
      <w:tr w14:paraId="2CB64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6A96064D">
            <w:pPr>
              <w:keepNext w:val="0"/>
              <w:keepLines w:val="0"/>
              <w:widowControl/>
              <w:suppressLineNumbers w:val="0"/>
              <w:jc w:val="center"/>
              <w:rPr>
                <w:rFonts w:hint="default" w:ascii="Arial" w:hAnsi="Arial" w:cs="Arial"/>
                <w:b/>
                <w:bCs/>
                <w:sz w:val="24"/>
                <w:szCs w:val="24"/>
              </w:rPr>
            </w:pPr>
            <w:r>
              <w:rPr>
                <w:rFonts w:hint="default" w:ascii="Arial" w:hAnsi="Arial" w:eastAsia="SimSun" w:cs="Arial"/>
                <w:b/>
                <w:bCs/>
                <w:kern w:val="0"/>
                <w:sz w:val="24"/>
                <w:szCs w:val="24"/>
                <w:lang w:val="en-US" w:eastAsia="zh-CN" w:bidi="ar"/>
              </w:rPr>
              <w:t>Benefit</w:t>
            </w:r>
          </w:p>
        </w:tc>
        <w:tc>
          <w:tcPr>
            <w:tcW w:w="0" w:type="auto"/>
            <w:shd w:val="clear"/>
            <w:vAlign w:val="center"/>
          </w:tcPr>
          <w:p w14:paraId="787033C6">
            <w:pPr>
              <w:keepNext w:val="0"/>
              <w:keepLines w:val="0"/>
              <w:widowControl/>
              <w:suppressLineNumbers w:val="0"/>
              <w:jc w:val="center"/>
              <w:rPr>
                <w:rFonts w:hint="default" w:ascii="Arial" w:hAnsi="Arial" w:cs="Arial"/>
                <w:b/>
                <w:bCs/>
                <w:sz w:val="24"/>
                <w:szCs w:val="24"/>
              </w:rPr>
            </w:pPr>
            <w:r>
              <w:rPr>
                <w:rFonts w:hint="default" w:ascii="Arial" w:hAnsi="Arial" w:eastAsia="SimSun" w:cs="Arial"/>
                <w:b/>
                <w:bCs/>
                <w:kern w:val="0"/>
                <w:sz w:val="24"/>
                <w:szCs w:val="24"/>
                <w:lang w:val="en-US" w:eastAsia="zh-CN" w:bidi="ar"/>
              </w:rPr>
              <w:t>Waiting Period</w:t>
            </w:r>
          </w:p>
        </w:tc>
      </w:tr>
      <w:tr w14:paraId="0B820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31F67C8C">
            <w:pPr>
              <w:keepNext w:val="0"/>
              <w:keepLines w:val="0"/>
              <w:widowControl/>
              <w:suppressLineNumbers w:val="0"/>
              <w:jc w:val="left"/>
              <w:rPr>
                <w:rFonts w:hint="default" w:ascii="Arial" w:hAnsi="Arial" w:cs="Arial"/>
                <w:sz w:val="24"/>
                <w:szCs w:val="24"/>
              </w:rPr>
            </w:pPr>
            <w:r>
              <w:rPr>
                <w:rFonts w:hint="default" w:ascii="Arial" w:hAnsi="Arial" w:eastAsia="SimSun" w:cs="Arial"/>
                <w:kern w:val="0"/>
                <w:sz w:val="24"/>
                <w:szCs w:val="24"/>
                <w:lang w:val="en-US" w:eastAsia="zh-CN" w:bidi="ar"/>
              </w:rPr>
              <w:t>General Home Maintenance</w:t>
            </w:r>
          </w:p>
        </w:tc>
        <w:tc>
          <w:tcPr>
            <w:tcW w:w="0" w:type="auto"/>
            <w:shd w:val="clear"/>
            <w:vAlign w:val="center"/>
          </w:tcPr>
          <w:p w14:paraId="1F23453A">
            <w:pPr>
              <w:keepNext w:val="0"/>
              <w:keepLines w:val="0"/>
              <w:widowControl/>
              <w:suppressLineNumbers w:val="0"/>
              <w:jc w:val="left"/>
              <w:rPr>
                <w:rFonts w:hint="default" w:ascii="Arial" w:hAnsi="Arial" w:cs="Arial"/>
                <w:sz w:val="24"/>
                <w:szCs w:val="24"/>
              </w:rPr>
            </w:pPr>
            <w:r>
              <w:rPr>
                <w:rFonts w:hint="default" w:ascii="Arial" w:hAnsi="Arial" w:eastAsia="SimSun" w:cs="Arial"/>
                <w:kern w:val="0"/>
                <w:sz w:val="24"/>
                <w:szCs w:val="24"/>
                <w:lang w:val="en-US" w:eastAsia="zh-CN" w:bidi="ar"/>
              </w:rPr>
              <w:t>90 days</w:t>
            </w:r>
          </w:p>
        </w:tc>
      </w:tr>
      <w:tr w14:paraId="547AB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vAlign w:val="center"/>
          </w:tcPr>
          <w:p w14:paraId="601AA72F">
            <w:pPr>
              <w:keepNext w:val="0"/>
              <w:keepLines w:val="0"/>
              <w:widowControl/>
              <w:suppressLineNumbers w:val="0"/>
              <w:jc w:val="left"/>
              <w:rPr>
                <w:rFonts w:hint="default" w:ascii="Arial" w:hAnsi="Arial" w:cs="Arial"/>
                <w:sz w:val="24"/>
                <w:szCs w:val="24"/>
              </w:rPr>
            </w:pPr>
            <w:r>
              <w:rPr>
                <w:rFonts w:hint="default" w:ascii="Arial" w:hAnsi="Arial" w:eastAsia="SimSun" w:cs="Arial"/>
                <w:kern w:val="0"/>
                <w:sz w:val="24"/>
                <w:szCs w:val="24"/>
                <w:lang w:val="en-US" w:eastAsia="zh-CN" w:bidi="ar"/>
              </w:rPr>
              <w:t>Plumbing Repairs</w:t>
            </w:r>
          </w:p>
        </w:tc>
        <w:tc>
          <w:tcPr>
            <w:tcW w:w="0" w:type="auto"/>
            <w:shd w:val="clear"/>
            <w:vAlign w:val="center"/>
          </w:tcPr>
          <w:p w14:paraId="1A490775">
            <w:pPr>
              <w:keepNext w:val="0"/>
              <w:keepLines w:val="0"/>
              <w:widowControl/>
              <w:suppressLineNumbers w:val="0"/>
              <w:jc w:val="left"/>
              <w:rPr>
                <w:rFonts w:hint="default" w:ascii="Arial" w:hAnsi="Arial" w:cs="Arial"/>
                <w:sz w:val="24"/>
                <w:szCs w:val="24"/>
              </w:rPr>
            </w:pPr>
            <w:r>
              <w:rPr>
                <w:rFonts w:hint="default" w:ascii="Arial" w:hAnsi="Arial" w:eastAsia="SimSun" w:cs="Arial"/>
                <w:kern w:val="0"/>
                <w:sz w:val="24"/>
                <w:szCs w:val="24"/>
                <w:lang w:val="en-US" w:eastAsia="zh-CN" w:bidi="ar"/>
              </w:rPr>
              <w:t>90 days</w:t>
            </w:r>
          </w:p>
        </w:tc>
      </w:tr>
      <w:tr w14:paraId="0882C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vAlign w:val="center"/>
          </w:tcPr>
          <w:p w14:paraId="350AA791">
            <w:pPr>
              <w:keepNext w:val="0"/>
              <w:keepLines w:val="0"/>
              <w:widowControl/>
              <w:suppressLineNumbers w:val="0"/>
              <w:jc w:val="left"/>
              <w:rPr>
                <w:rFonts w:hint="default" w:ascii="Arial" w:hAnsi="Arial" w:cs="Arial"/>
                <w:sz w:val="24"/>
                <w:szCs w:val="24"/>
              </w:rPr>
            </w:pPr>
            <w:r>
              <w:rPr>
                <w:rFonts w:hint="default" w:ascii="Arial" w:hAnsi="Arial" w:eastAsia="SimSun" w:cs="Arial"/>
                <w:kern w:val="0"/>
                <w:sz w:val="24"/>
                <w:szCs w:val="24"/>
                <w:lang w:val="en-US" w:eastAsia="zh-CN" w:bidi="ar"/>
              </w:rPr>
              <w:t>Electrical Repairs</w:t>
            </w:r>
          </w:p>
        </w:tc>
        <w:tc>
          <w:tcPr>
            <w:tcW w:w="0" w:type="auto"/>
            <w:shd w:val="clear"/>
            <w:vAlign w:val="center"/>
          </w:tcPr>
          <w:p w14:paraId="6629D08D">
            <w:pPr>
              <w:keepNext w:val="0"/>
              <w:keepLines w:val="0"/>
              <w:widowControl/>
              <w:suppressLineNumbers w:val="0"/>
              <w:jc w:val="left"/>
              <w:rPr>
                <w:rFonts w:hint="default" w:ascii="Arial" w:hAnsi="Arial" w:cs="Arial"/>
                <w:sz w:val="24"/>
                <w:szCs w:val="24"/>
              </w:rPr>
            </w:pPr>
            <w:r>
              <w:rPr>
                <w:rFonts w:hint="default" w:ascii="Arial" w:hAnsi="Arial" w:eastAsia="SimSun" w:cs="Arial"/>
                <w:kern w:val="0"/>
                <w:sz w:val="24"/>
                <w:szCs w:val="24"/>
                <w:lang w:val="en-US" w:eastAsia="zh-CN" w:bidi="ar"/>
              </w:rPr>
              <w:t>90 days</w:t>
            </w:r>
          </w:p>
        </w:tc>
      </w:tr>
      <w:tr w14:paraId="40CD9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vAlign w:val="center"/>
          </w:tcPr>
          <w:p w14:paraId="485EF402">
            <w:pPr>
              <w:keepNext w:val="0"/>
              <w:keepLines w:val="0"/>
              <w:widowControl/>
              <w:suppressLineNumbers w:val="0"/>
              <w:jc w:val="left"/>
              <w:rPr>
                <w:rFonts w:hint="default" w:ascii="Arial" w:hAnsi="Arial" w:cs="Arial"/>
                <w:sz w:val="24"/>
                <w:szCs w:val="24"/>
              </w:rPr>
            </w:pPr>
            <w:r>
              <w:rPr>
                <w:rFonts w:hint="default" w:ascii="Arial" w:hAnsi="Arial" w:eastAsia="SimSun" w:cs="Arial"/>
                <w:kern w:val="0"/>
                <w:sz w:val="24"/>
                <w:szCs w:val="24"/>
                <w:lang w:val="en-US" w:eastAsia="zh-CN" w:bidi="ar"/>
              </w:rPr>
              <w:t>Tiling Repairs</w:t>
            </w:r>
          </w:p>
        </w:tc>
        <w:tc>
          <w:tcPr>
            <w:tcW w:w="0" w:type="auto"/>
            <w:shd w:val="clear"/>
            <w:vAlign w:val="center"/>
          </w:tcPr>
          <w:p w14:paraId="5B2823E0">
            <w:pPr>
              <w:keepNext w:val="0"/>
              <w:keepLines w:val="0"/>
              <w:widowControl/>
              <w:suppressLineNumbers w:val="0"/>
              <w:jc w:val="left"/>
              <w:rPr>
                <w:rFonts w:hint="default" w:ascii="Arial" w:hAnsi="Arial" w:cs="Arial"/>
                <w:sz w:val="24"/>
                <w:szCs w:val="24"/>
              </w:rPr>
            </w:pPr>
            <w:r>
              <w:rPr>
                <w:rFonts w:hint="default" w:ascii="Arial" w:hAnsi="Arial" w:eastAsia="SimSun" w:cs="Arial"/>
                <w:kern w:val="0"/>
                <w:sz w:val="24"/>
                <w:szCs w:val="24"/>
                <w:lang w:val="en-US" w:eastAsia="zh-CN" w:bidi="ar"/>
              </w:rPr>
              <w:t>90 days</w:t>
            </w:r>
          </w:p>
        </w:tc>
      </w:tr>
      <w:tr w14:paraId="51BD7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vAlign w:val="center"/>
          </w:tcPr>
          <w:p w14:paraId="18D32D8E">
            <w:pPr>
              <w:keepNext w:val="0"/>
              <w:keepLines w:val="0"/>
              <w:widowControl/>
              <w:suppressLineNumbers w:val="0"/>
              <w:jc w:val="left"/>
              <w:rPr>
                <w:rFonts w:hint="default" w:ascii="Arial" w:hAnsi="Arial" w:cs="Arial"/>
                <w:sz w:val="24"/>
                <w:szCs w:val="24"/>
              </w:rPr>
            </w:pPr>
            <w:r>
              <w:rPr>
                <w:rFonts w:hint="default" w:ascii="Arial" w:hAnsi="Arial" w:eastAsia="SimSun" w:cs="Arial"/>
                <w:kern w:val="0"/>
                <w:sz w:val="24"/>
                <w:szCs w:val="24"/>
                <w:lang w:val="en-US" w:eastAsia="zh-CN" w:bidi="ar"/>
              </w:rPr>
              <w:t>Emergency Call-Out Assistance</w:t>
            </w:r>
          </w:p>
        </w:tc>
        <w:tc>
          <w:tcPr>
            <w:tcW w:w="0" w:type="auto"/>
            <w:shd w:val="clear"/>
            <w:vAlign w:val="center"/>
          </w:tcPr>
          <w:p w14:paraId="02493404">
            <w:pPr>
              <w:keepNext w:val="0"/>
              <w:keepLines w:val="0"/>
              <w:widowControl/>
              <w:suppressLineNumbers w:val="0"/>
              <w:jc w:val="left"/>
              <w:rPr>
                <w:rFonts w:hint="default" w:ascii="Arial" w:hAnsi="Arial" w:cs="Arial"/>
                <w:sz w:val="24"/>
                <w:szCs w:val="24"/>
              </w:rPr>
            </w:pPr>
            <w:r>
              <w:rPr>
                <w:rFonts w:hint="default" w:ascii="Arial" w:hAnsi="Arial" w:eastAsia="SimSun" w:cs="Arial"/>
                <w:kern w:val="0"/>
                <w:sz w:val="24"/>
                <w:szCs w:val="24"/>
                <w:lang w:val="en-US" w:eastAsia="zh-CN" w:bidi="ar"/>
              </w:rPr>
              <w:t>60 days</w:t>
            </w:r>
          </w:p>
        </w:tc>
      </w:tr>
      <w:tr w14:paraId="2F764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vAlign w:val="center"/>
          </w:tcPr>
          <w:p w14:paraId="2CE3BFD4">
            <w:pPr>
              <w:keepNext w:val="0"/>
              <w:keepLines w:val="0"/>
              <w:widowControl/>
              <w:suppressLineNumbers w:val="0"/>
              <w:jc w:val="left"/>
              <w:rPr>
                <w:rFonts w:hint="default" w:ascii="Arial" w:hAnsi="Arial" w:cs="Arial"/>
                <w:sz w:val="24"/>
                <w:szCs w:val="24"/>
              </w:rPr>
            </w:pPr>
            <w:r>
              <w:rPr>
                <w:rFonts w:hint="default" w:ascii="Arial" w:hAnsi="Arial" w:eastAsia="SimSun" w:cs="Arial"/>
                <w:kern w:val="0"/>
                <w:sz w:val="24"/>
                <w:szCs w:val="24"/>
                <w:lang w:val="en-US" w:eastAsia="zh-CN" w:bidi="ar"/>
              </w:rPr>
              <w:t>Additional Benefits</w:t>
            </w:r>
          </w:p>
        </w:tc>
        <w:tc>
          <w:tcPr>
            <w:tcW w:w="0" w:type="auto"/>
            <w:shd w:val="clear"/>
            <w:vAlign w:val="center"/>
          </w:tcPr>
          <w:p w14:paraId="056CEAE1">
            <w:pPr>
              <w:keepNext w:val="0"/>
              <w:keepLines w:val="0"/>
              <w:widowControl/>
              <w:suppressLineNumbers w:val="0"/>
              <w:jc w:val="left"/>
              <w:rPr>
                <w:rFonts w:hint="default" w:ascii="Arial" w:hAnsi="Arial" w:cs="Arial"/>
                <w:sz w:val="24"/>
                <w:szCs w:val="24"/>
              </w:rPr>
            </w:pPr>
            <w:r>
              <w:rPr>
                <w:rFonts w:hint="default" w:ascii="Arial" w:hAnsi="Arial" w:eastAsia="SimSun" w:cs="Arial"/>
                <w:kern w:val="0"/>
                <w:sz w:val="24"/>
                <w:szCs w:val="24"/>
                <w:lang w:val="en-US" w:eastAsia="zh-CN" w:bidi="ar"/>
              </w:rPr>
              <w:t>As specified in the membership schedule</w:t>
            </w:r>
          </w:p>
        </w:tc>
      </w:tr>
    </w:tbl>
    <w:p w14:paraId="2F930D7B">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b/>
          <w:bCs/>
          <w:sz w:val="24"/>
          <w:szCs w:val="24"/>
          <w:u w:val="single"/>
        </w:rPr>
        <w:t>No claims relating to incidents that occurred before</w:t>
      </w:r>
      <w:r>
        <w:rPr>
          <w:rFonts w:hint="default" w:ascii="Arial" w:hAnsi="Arial" w:cs="Arial"/>
          <w:sz w:val="24"/>
          <w:szCs w:val="24"/>
        </w:rPr>
        <w:t xml:space="preserve"> membership commenced will be considered.</w:t>
      </w:r>
    </w:p>
    <w:p w14:paraId="2725F910">
      <w:pPr>
        <w:keepNext w:val="0"/>
        <w:keepLines w:val="0"/>
        <w:widowControl/>
        <w:suppressLineNumbers w:val="0"/>
        <w:rPr>
          <w:rFonts w:hint="default" w:ascii="Arial" w:hAnsi="Arial" w:cs="Arial"/>
          <w:sz w:val="24"/>
          <w:szCs w:val="24"/>
        </w:rPr>
      </w:pPr>
      <w:r>
        <w:rPr>
          <w:rFonts w:hint="default" w:ascii="Arial" w:hAnsi="Arial" w:cs="Arial"/>
          <w:sz w:val="24"/>
          <w:szCs w:val="24"/>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54200F8F">
      <w:pPr>
        <w:pStyle w:val="2"/>
        <w:keepNext w:val="0"/>
        <w:keepLines w:val="0"/>
        <w:widowControl/>
        <w:suppressLineNumbers w:val="0"/>
        <w:rPr>
          <w:rFonts w:hint="default" w:ascii="Arial" w:hAnsi="Arial" w:cs="Arial"/>
          <w:sz w:val="24"/>
          <w:szCs w:val="24"/>
        </w:rPr>
      </w:pPr>
      <w:r>
        <w:rPr>
          <w:rFonts w:hint="default" w:ascii="Arial" w:hAnsi="Arial" w:cs="Arial"/>
          <w:sz w:val="24"/>
          <w:szCs w:val="24"/>
        </w:rPr>
        <w:t>4. Claim Limits</w:t>
      </w:r>
    </w:p>
    <w:p w14:paraId="6A657A83">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sz w:val="24"/>
          <w:szCs w:val="24"/>
        </w:rPr>
        <w:t>Claims are subject to the member's selected membership option.</w:t>
      </w:r>
    </w:p>
    <w:p w14:paraId="68973A9E">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sz w:val="24"/>
          <w:szCs w:val="24"/>
        </w:rPr>
        <w:t>Example annual limits:</w:t>
      </w:r>
    </w:p>
    <w:p w14:paraId="295D08F2">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Style w:val="10"/>
          <w:rFonts w:hint="default" w:ascii="Arial" w:hAnsi="Arial" w:cs="Arial"/>
          <w:sz w:val="24"/>
          <w:szCs w:val="24"/>
        </w:rPr>
        <w:t>Basic Membership</w:t>
      </w:r>
    </w:p>
    <w:p w14:paraId="69633DB9">
      <w:pPr>
        <w:keepNext w:val="0"/>
        <w:keepLines w:val="0"/>
        <w:widowControl/>
        <w:numPr>
          <w:ilvl w:val="0"/>
          <w:numId w:val="4"/>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 xml:space="preserve">Maximum of </w:t>
      </w:r>
      <w:r>
        <w:rPr>
          <w:rFonts w:hint="default" w:ascii="Arial" w:hAnsi="Arial" w:cs="Arial"/>
          <w:sz w:val="24"/>
          <w:szCs w:val="24"/>
          <w:lang w:val="en-US"/>
        </w:rPr>
        <w:t>3</w:t>
      </w:r>
      <w:r>
        <w:rPr>
          <w:rFonts w:hint="default" w:ascii="Arial" w:hAnsi="Arial" w:cs="Arial"/>
          <w:sz w:val="24"/>
          <w:szCs w:val="24"/>
        </w:rPr>
        <w:t xml:space="preserve"> approved claims per year.</w:t>
      </w:r>
    </w:p>
    <w:p w14:paraId="7AFFE3FF">
      <w:pPr>
        <w:keepNext w:val="0"/>
        <w:keepLines w:val="0"/>
        <w:widowControl/>
        <w:numPr>
          <w:ilvl w:val="0"/>
          <w:numId w:val="4"/>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Maximum annual benefit: R</w:t>
      </w:r>
      <w:r>
        <w:rPr>
          <w:rFonts w:hint="default" w:ascii="Arial" w:hAnsi="Arial" w:cs="Arial"/>
          <w:sz w:val="24"/>
          <w:szCs w:val="24"/>
          <w:lang w:val="en-US"/>
        </w:rPr>
        <w:t>30</w:t>
      </w:r>
      <w:r>
        <w:rPr>
          <w:rFonts w:hint="default" w:ascii="Arial" w:hAnsi="Arial" w:cs="Arial"/>
          <w:sz w:val="24"/>
          <w:szCs w:val="24"/>
        </w:rPr>
        <w:t>,000.</w:t>
      </w:r>
    </w:p>
    <w:p w14:paraId="251597C1">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Style w:val="10"/>
          <w:rFonts w:hint="default" w:ascii="Arial" w:hAnsi="Arial" w:cs="Arial"/>
          <w:sz w:val="24"/>
          <w:szCs w:val="24"/>
        </w:rPr>
        <w:t>Standard Membership</w:t>
      </w:r>
    </w:p>
    <w:p w14:paraId="592BD2D4">
      <w:pPr>
        <w:keepNext w:val="0"/>
        <w:keepLines w:val="0"/>
        <w:widowControl/>
        <w:numPr>
          <w:ilvl w:val="0"/>
          <w:numId w:val="5"/>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 xml:space="preserve">Maximum of </w:t>
      </w:r>
      <w:r>
        <w:rPr>
          <w:rFonts w:hint="default" w:ascii="Arial" w:hAnsi="Arial" w:cs="Arial"/>
          <w:sz w:val="24"/>
          <w:szCs w:val="24"/>
          <w:lang w:val="en-US"/>
        </w:rPr>
        <w:t>6</w:t>
      </w:r>
      <w:r>
        <w:rPr>
          <w:rFonts w:hint="default" w:ascii="Arial" w:hAnsi="Arial" w:cs="Arial"/>
          <w:sz w:val="24"/>
          <w:szCs w:val="24"/>
        </w:rPr>
        <w:t xml:space="preserve"> approved claims per year.</w:t>
      </w:r>
    </w:p>
    <w:p w14:paraId="0EEC16C6">
      <w:pPr>
        <w:keepNext w:val="0"/>
        <w:keepLines w:val="0"/>
        <w:widowControl/>
        <w:numPr>
          <w:ilvl w:val="0"/>
          <w:numId w:val="5"/>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Maximum annual benefit: R</w:t>
      </w:r>
      <w:r>
        <w:rPr>
          <w:rFonts w:hint="default" w:ascii="Arial" w:hAnsi="Arial" w:cs="Arial"/>
          <w:sz w:val="24"/>
          <w:szCs w:val="24"/>
          <w:lang w:val="en-US"/>
        </w:rPr>
        <w:t>75</w:t>
      </w:r>
      <w:r>
        <w:rPr>
          <w:rFonts w:hint="default" w:ascii="Arial" w:hAnsi="Arial" w:cs="Arial"/>
          <w:sz w:val="24"/>
          <w:szCs w:val="24"/>
        </w:rPr>
        <w:t>,000.</w:t>
      </w:r>
    </w:p>
    <w:p w14:paraId="22DF6C93">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Style w:val="10"/>
          <w:rFonts w:hint="default" w:ascii="Arial" w:hAnsi="Arial" w:cs="Arial"/>
          <w:sz w:val="24"/>
          <w:szCs w:val="24"/>
        </w:rPr>
        <w:t>Premium Membership</w:t>
      </w:r>
    </w:p>
    <w:p w14:paraId="67C3F844">
      <w:pPr>
        <w:keepNext w:val="0"/>
        <w:keepLines w:val="0"/>
        <w:widowControl/>
        <w:numPr>
          <w:ilvl w:val="0"/>
          <w:numId w:val="6"/>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 xml:space="preserve">Maximum of </w:t>
      </w:r>
      <w:r>
        <w:rPr>
          <w:rFonts w:hint="default" w:ascii="Arial" w:hAnsi="Arial" w:cs="Arial"/>
          <w:sz w:val="24"/>
          <w:szCs w:val="24"/>
          <w:lang w:val="en-US"/>
        </w:rPr>
        <w:t>9</w:t>
      </w:r>
      <w:r>
        <w:rPr>
          <w:rFonts w:hint="default" w:ascii="Arial" w:hAnsi="Arial" w:cs="Arial"/>
          <w:sz w:val="24"/>
          <w:szCs w:val="24"/>
        </w:rPr>
        <w:t xml:space="preserve"> approved claims per year.</w:t>
      </w:r>
    </w:p>
    <w:p w14:paraId="00E790DB">
      <w:pPr>
        <w:keepNext w:val="0"/>
        <w:keepLines w:val="0"/>
        <w:widowControl/>
        <w:numPr>
          <w:ilvl w:val="0"/>
          <w:numId w:val="6"/>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Maximum annual benefit: R</w:t>
      </w:r>
      <w:r>
        <w:rPr>
          <w:rFonts w:hint="default" w:ascii="Arial" w:hAnsi="Arial" w:cs="Arial"/>
          <w:sz w:val="24"/>
          <w:szCs w:val="24"/>
          <w:lang w:val="en-US"/>
        </w:rPr>
        <w:t>10</w:t>
      </w:r>
      <w:r>
        <w:rPr>
          <w:rFonts w:hint="default" w:ascii="Arial" w:hAnsi="Arial" w:cs="Arial"/>
          <w:sz w:val="24"/>
          <w:szCs w:val="24"/>
        </w:rPr>
        <w:t>0,000.</w:t>
      </w:r>
    </w:p>
    <w:p w14:paraId="736A6194">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b/>
          <w:bCs/>
          <w:sz w:val="24"/>
          <w:szCs w:val="24"/>
        </w:rPr>
        <w:t>The following may also apply</w:t>
      </w:r>
      <w:r>
        <w:rPr>
          <w:rFonts w:hint="default" w:ascii="Arial" w:hAnsi="Arial" w:cs="Arial"/>
          <w:sz w:val="24"/>
          <w:szCs w:val="24"/>
        </w:rPr>
        <w:t>:</w:t>
      </w:r>
    </w:p>
    <w:p w14:paraId="4CD5D66B">
      <w:pPr>
        <w:keepNext w:val="0"/>
        <w:keepLines w:val="0"/>
        <w:widowControl/>
        <w:numPr>
          <w:ilvl w:val="0"/>
          <w:numId w:val="7"/>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Maximum benefit per claim.</w:t>
      </w:r>
    </w:p>
    <w:p w14:paraId="4444155C">
      <w:pPr>
        <w:keepNext w:val="0"/>
        <w:keepLines w:val="0"/>
        <w:widowControl/>
        <w:numPr>
          <w:ilvl w:val="0"/>
          <w:numId w:val="7"/>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Labour limits.</w:t>
      </w:r>
    </w:p>
    <w:p w14:paraId="3559FFA2">
      <w:pPr>
        <w:keepNext w:val="0"/>
        <w:keepLines w:val="0"/>
        <w:widowControl/>
        <w:numPr>
          <w:ilvl w:val="0"/>
          <w:numId w:val="7"/>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Material limits.</w:t>
      </w:r>
    </w:p>
    <w:p w14:paraId="0C3EAAEB">
      <w:pPr>
        <w:keepNext w:val="0"/>
        <w:keepLines w:val="0"/>
        <w:widowControl/>
        <w:numPr>
          <w:ilvl w:val="0"/>
          <w:numId w:val="7"/>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 xml:space="preserve">Annual benefit </w:t>
      </w:r>
      <w:r>
        <w:rPr>
          <w:rFonts w:hint="default" w:ascii="Arial" w:hAnsi="Arial" w:cs="Arial"/>
          <w:b/>
          <w:bCs/>
          <w:sz w:val="24"/>
          <w:szCs w:val="24"/>
        </w:rPr>
        <w:t>resets every 12 months</w:t>
      </w:r>
      <w:r>
        <w:rPr>
          <w:rFonts w:hint="default" w:ascii="Arial" w:hAnsi="Arial" w:cs="Arial"/>
          <w:sz w:val="24"/>
          <w:szCs w:val="24"/>
        </w:rPr>
        <w:t xml:space="preserve"> while membership remains active.</w:t>
      </w:r>
    </w:p>
    <w:p w14:paraId="6CCC1C5E">
      <w:pPr>
        <w:keepNext w:val="0"/>
        <w:keepLines w:val="0"/>
        <w:widowControl/>
        <w:suppressLineNumbers w:val="0"/>
        <w:rPr>
          <w:rFonts w:hint="default" w:ascii="Arial" w:hAnsi="Arial" w:cs="Arial"/>
          <w:sz w:val="24"/>
          <w:szCs w:val="24"/>
        </w:rPr>
      </w:pPr>
      <w:r>
        <w:rPr>
          <w:rFonts w:hint="default" w:ascii="Arial" w:hAnsi="Arial" w:cs="Arial"/>
          <w:sz w:val="24"/>
          <w:szCs w:val="24"/>
        </w:rPr>
        <w:pict>
          <v:rect id="_x0000_i1029" o:spt="1" style="height:1.5pt;width:432pt;" fillcolor="#A0A0A0" filled="t" stroked="f" coordsize="21600,21600" o:hr="t" o:hrstd="t" o:hralign="center">
            <v:path/>
            <v:fill on="t" focussize="0,0"/>
            <v:stroke on="f"/>
            <v:imagedata o:title=""/>
            <o:lock v:ext="edit"/>
            <w10:wrap type="none"/>
            <w10:anchorlock/>
          </v:rect>
        </w:pict>
      </w:r>
    </w:p>
    <w:p w14:paraId="12345F38">
      <w:pPr>
        <w:pStyle w:val="2"/>
        <w:keepNext w:val="0"/>
        <w:keepLines w:val="0"/>
        <w:widowControl/>
        <w:suppressLineNumbers w:val="0"/>
        <w:rPr>
          <w:rFonts w:hint="default" w:ascii="Arial" w:hAnsi="Arial" w:cs="Arial"/>
          <w:sz w:val="24"/>
          <w:szCs w:val="24"/>
        </w:rPr>
      </w:pPr>
      <w:r>
        <w:rPr>
          <w:rFonts w:hint="default" w:ascii="Arial" w:hAnsi="Arial" w:cs="Arial"/>
          <w:sz w:val="24"/>
          <w:szCs w:val="24"/>
        </w:rPr>
        <w:t>5. Covered Services</w:t>
      </w:r>
    </w:p>
    <w:p w14:paraId="1F945FD8">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sz w:val="24"/>
          <w:szCs w:val="24"/>
        </w:rPr>
        <w:t>Subject to the applicable membership plan, cover may include:</w:t>
      </w:r>
    </w:p>
    <w:p w14:paraId="0642EC52">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Plumbing</w:t>
      </w:r>
    </w:p>
    <w:p w14:paraId="1A50CB51">
      <w:pPr>
        <w:keepNext w:val="0"/>
        <w:keepLines w:val="0"/>
        <w:widowControl/>
        <w:numPr>
          <w:ilvl w:val="0"/>
          <w:numId w:val="8"/>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Burst pipes</w:t>
      </w:r>
    </w:p>
    <w:p w14:paraId="4B597832">
      <w:pPr>
        <w:keepNext w:val="0"/>
        <w:keepLines w:val="0"/>
        <w:widowControl/>
        <w:numPr>
          <w:ilvl w:val="0"/>
          <w:numId w:val="8"/>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Leaking taps</w:t>
      </w:r>
    </w:p>
    <w:p w14:paraId="3BF5BD91">
      <w:pPr>
        <w:keepNext w:val="0"/>
        <w:keepLines w:val="0"/>
        <w:widowControl/>
        <w:numPr>
          <w:ilvl w:val="0"/>
          <w:numId w:val="8"/>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Toilet repairs</w:t>
      </w:r>
    </w:p>
    <w:p w14:paraId="54D22B04">
      <w:pPr>
        <w:keepNext w:val="0"/>
        <w:keepLines w:val="0"/>
        <w:widowControl/>
        <w:numPr>
          <w:ilvl w:val="0"/>
          <w:numId w:val="8"/>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Blocked drains</w:t>
      </w:r>
    </w:p>
    <w:p w14:paraId="04F13879">
      <w:pPr>
        <w:keepNext w:val="0"/>
        <w:keepLines w:val="0"/>
        <w:widowControl/>
        <w:numPr>
          <w:ilvl w:val="0"/>
          <w:numId w:val="8"/>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 xml:space="preserve">Geyser pipe repairs </w:t>
      </w:r>
    </w:p>
    <w:p w14:paraId="45EB1668">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Electrical</w:t>
      </w:r>
    </w:p>
    <w:p w14:paraId="483FDDD9">
      <w:pPr>
        <w:keepNext w:val="0"/>
        <w:keepLines w:val="0"/>
        <w:widowControl/>
        <w:numPr>
          <w:ilvl w:val="0"/>
          <w:numId w:val="9"/>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Fault finding</w:t>
      </w:r>
    </w:p>
    <w:p w14:paraId="2EBBA145">
      <w:pPr>
        <w:keepNext w:val="0"/>
        <w:keepLines w:val="0"/>
        <w:widowControl/>
        <w:numPr>
          <w:ilvl w:val="0"/>
          <w:numId w:val="9"/>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Plug points</w:t>
      </w:r>
    </w:p>
    <w:p w14:paraId="6713B0C4">
      <w:pPr>
        <w:keepNext w:val="0"/>
        <w:keepLines w:val="0"/>
        <w:widowControl/>
        <w:numPr>
          <w:ilvl w:val="0"/>
          <w:numId w:val="9"/>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Light switches</w:t>
      </w:r>
    </w:p>
    <w:p w14:paraId="58AFD14B">
      <w:pPr>
        <w:keepNext w:val="0"/>
        <w:keepLines w:val="0"/>
        <w:widowControl/>
        <w:numPr>
          <w:ilvl w:val="0"/>
          <w:numId w:val="9"/>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Circuit breakers</w:t>
      </w:r>
    </w:p>
    <w:p w14:paraId="623DA08D">
      <w:pPr>
        <w:keepNext w:val="0"/>
        <w:keepLines w:val="0"/>
        <w:widowControl/>
        <w:numPr>
          <w:ilvl w:val="0"/>
          <w:numId w:val="9"/>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Internal wiring repairs</w:t>
      </w:r>
    </w:p>
    <w:p w14:paraId="3BAA54A6">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Tiling</w:t>
      </w:r>
    </w:p>
    <w:p w14:paraId="0F2E59F1">
      <w:pPr>
        <w:keepNext w:val="0"/>
        <w:keepLines w:val="0"/>
        <w:widowControl/>
        <w:numPr>
          <w:ilvl w:val="0"/>
          <w:numId w:val="10"/>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Replacement of damaged tiles</w:t>
      </w:r>
      <w:r>
        <w:rPr>
          <w:rFonts w:hint="default" w:ascii="Arial" w:hAnsi="Arial" w:cs="Arial"/>
          <w:sz w:val="24"/>
          <w:szCs w:val="24"/>
          <w:lang w:val="en-US"/>
        </w:rPr>
        <w:t xml:space="preserve"> (subject to availability)</w:t>
      </w:r>
    </w:p>
    <w:p w14:paraId="0721B8E7">
      <w:pPr>
        <w:keepNext w:val="0"/>
        <w:keepLines w:val="0"/>
        <w:widowControl/>
        <w:numPr>
          <w:ilvl w:val="0"/>
          <w:numId w:val="10"/>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Re-grouting</w:t>
      </w:r>
    </w:p>
    <w:p w14:paraId="4424FBD0">
      <w:pPr>
        <w:keepNext w:val="0"/>
        <w:keepLines w:val="0"/>
        <w:widowControl/>
        <w:numPr>
          <w:ilvl w:val="0"/>
          <w:numId w:val="10"/>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Minor floor and wall tile repairs</w:t>
      </w:r>
    </w:p>
    <w:p w14:paraId="2CEB2E54">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General Maintenance</w:t>
      </w:r>
    </w:p>
    <w:p w14:paraId="16E6AFB7">
      <w:pPr>
        <w:keepNext w:val="0"/>
        <w:keepLines w:val="0"/>
        <w:widowControl/>
        <w:numPr>
          <w:ilvl w:val="0"/>
          <w:numId w:val="11"/>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Door repairs</w:t>
      </w:r>
    </w:p>
    <w:p w14:paraId="7026A072">
      <w:pPr>
        <w:keepNext w:val="0"/>
        <w:keepLines w:val="0"/>
        <w:widowControl/>
        <w:numPr>
          <w:ilvl w:val="0"/>
          <w:numId w:val="11"/>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Lock replacements</w:t>
      </w:r>
    </w:p>
    <w:p w14:paraId="38CEF8E0">
      <w:pPr>
        <w:keepNext w:val="0"/>
        <w:keepLines w:val="0"/>
        <w:widowControl/>
        <w:numPr>
          <w:ilvl w:val="0"/>
          <w:numId w:val="11"/>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Minor carpentry</w:t>
      </w:r>
    </w:p>
    <w:p w14:paraId="52660C01">
      <w:pPr>
        <w:keepNext w:val="0"/>
        <w:keepLines w:val="0"/>
        <w:widowControl/>
        <w:numPr>
          <w:ilvl w:val="0"/>
          <w:numId w:val="11"/>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Cupboard repairs</w:t>
      </w:r>
    </w:p>
    <w:p w14:paraId="45BB19BF">
      <w:pPr>
        <w:keepNext w:val="0"/>
        <w:keepLines w:val="0"/>
        <w:widowControl/>
        <w:numPr>
          <w:ilvl w:val="0"/>
          <w:numId w:val="11"/>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Basic handyman services</w:t>
      </w:r>
    </w:p>
    <w:p w14:paraId="7F356A31">
      <w:pPr>
        <w:keepNext w:val="0"/>
        <w:keepLines w:val="0"/>
        <w:widowControl/>
        <w:suppressLineNumbers w:val="0"/>
        <w:rPr>
          <w:rFonts w:hint="default" w:ascii="Arial" w:hAnsi="Arial" w:cs="Arial"/>
          <w:sz w:val="24"/>
          <w:szCs w:val="24"/>
        </w:rPr>
      </w:pPr>
      <w:r>
        <w:rPr>
          <w:rFonts w:hint="default" w:ascii="Arial" w:hAnsi="Arial" w:cs="Arial"/>
          <w:sz w:val="24"/>
          <w:szCs w:val="24"/>
        </w:rPr>
        <w:pict>
          <v:rect id="_x0000_i1030" o:spt="1" style="height:1.5pt;width:432pt;" fillcolor="#A0A0A0" filled="t" stroked="f" coordsize="21600,21600" o:hr="t" o:hrstd="t" o:hralign="center">
            <v:path/>
            <v:fill on="t" focussize="0,0"/>
            <v:stroke on="f"/>
            <v:imagedata o:title=""/>
            <o:lock v:ext="edit"/>
            <w10:wrap type="none"/>
            <w10:anchorlock/>
          </v:rect>
        </w:pict>
      </w:r>
    </w:p>
    <w:p w14:paraId="62E05844">
      <w:pPr>
        <w:pStyle w:val="2"/>
        <w:keepNext w:val="0"/>
        <w:keepLines w:val="0"/>
        <w:widowControl/>
        <w:suppressLineNumbers w:val="0"/>
        <w:rPr>
          <w:rFonts w:hint="default" w:ascii="Arial" w:hAnsi="Arial" w:cs="Arial"/>
          <w:sz w:val="24"/>
          <w:szCs w:val="24"/>
        </w:rPr>
      </w:pPr>
      <w:r>
        <w:rPr>
          <w:rFonts w:hint="default" w:ascii="Arial" w:hAnsi="Arial" w:cs="Arial"/>
          <w:sz w:val="24"/>
          <w:szCs w:val="24"/>
        </w:rPr>
        <w:t>6. General Exclusions</w:t>
      </w:r>
    </w:p>
    <w:p w14:paraId="1429E319">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sz w:val="24"/>
          <w:szCs w:val="24"/>
        </w:rPr>
        <w:t>The membership does not cover:</w:t>
      </w:r>
    </w:p>
    <w:p w14:paraId="00F0E89E">
      <w:pPr>
        <w:keepNext w:val="0"/>
        <w:keepLines w:val="0"/>
        <w:widowControl/>
        <w:numPr>
          <w:ilvl w:val="0"/>
          <w:numId w:val="1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Pre-existing defects.</w:t>
      </w:r>
    </w:p>
    <w:p w14:paraId="6DB20DA8">
      <w:pPr>
        <w:keepNext w:val="0"/>
        <w:keepLines w:val="0"/>
        <w:widowControl/>
        <w:numPr>
          <w:ilvl w:val="0"/>
          <w:numId w:val="1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Cosmetic improvements.</w:t>
      </w:r>
    </w:p>
    <w:p w14:paraId="4D0C2BCA">
      <w:pPr>
        <w:keepNext w:val="0"/>
        <w:keepLines w:val="0"/>
        <w:widowControl/>
        <w:numPr>
          <w:ilvl w:val="0"/>
          <w:numId w:val="1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Renovations or alterations..</w:t>
      </w:r>
    </w:p>
    <w:p w14:paraId="2A2DFC51">
      <w:pPr>
        <w:keepNext w:val="0"/>
        <w:keepLines w:val="0"/>
        <w:widowControl/>
        <w:numPr>
          <w:ilvl w:val="0"/>
          <w:numId w:val="1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Wear and tear that does not require repair.</w:t>
      </w:r>
    </w:p>
    <w:p w14:paraId="0E1C0013">
      <w:pPr>
        <w:keepNext w:val="0"/>
        <w:keepLines w:val="0"/>
        <w:widowControl/>
        <w:numPr>
          <w:ilvl w:val="0"/>
          <w:numId w:val="1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Manufacturing defects.</w:t>
      </w:r>
    </w:p>
    <w:p w14:paraId="7A8BEBC6">
      <w:pPr>
        <w:keepNext w:val="0"/>
        <w:keepLines w:val="0"/>
        <w:widowControl/>
        <w:numPr>
          <w:ilvl w:val="0"/>
          <w:numId w:val="1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Damage caused by poor workmanship by third parties.</w:t>
      </w:r>
    </w:p>
    <w:p w14:paraId="729A78A0">
      <w:pPr>
        <w:keepNext w:val="0"/>
        <w:keepLines w:val="0"/>
        <w:widowControl/>
        <w:numPr>
          <w:ilvl w:val="0"/>
          <w:numId w:val="1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Damage resulting from negligence.</w:t>
      </w:r>
    </w:p>
    <w:p w14:paraId="16B5E065">
      <w:pPr>
        <w:keepNext w:val="0"/>
        <w:keepLines w:val="0"/>
        <w:widowControl/>
        <w:numPr>
          <w:ilvl w:val="0"/>
          <w:numId w:val="1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Abuse or intentional damage.</w:t>
      </w:r>
    </w:p>
    <w:p w14:paraId="76C6BB80">
      <w:pPr>
        <w:keepNext w:val="0"/>
        <w:keepLines w:val="0"/>
        <w:widowControl/>
        <w:numPr>
          <w:ilvl w:val="0"/>
          <w:numId w:val="1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Floods, earthquakes, storms, lightning or other natural disasters.</w:t>
      </w:r>
    </w:p>
    <w:p w14:paraId="0B7C604F">
      <w:pPr>
        <w:keepNext w:val="0"/>
        <w:keepLines w:val="0"/>
        <w:widowControl/>
        <w:numPr>
          <w:ilvl w:val="0"/>
          <w:numId w:val="1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Fire damage.</w:t>
      </w:r>
    </w:p>
    <w:p w14:paraId="3851B1C1">
      <w:pPr>
        <w:keepNext w:val="0"/>
        <w:keepLines w:val="0"/>
        <w:widowControl/>
        <w:numPr>
          <w:ilvl w:val="0"/>
          <w:numId w:val="1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Theft or vandalism.</w:t>
      </w:r>
    </w:p>
    <w:p w14:paraId="3578D6D5">
      <w:pPr>
        <w:keepNext w:val="0"/>
        <w:keepLines w:val="0"/>
        <w:widowControl/>
        <w:numPr>
          <w:ilvl w:val="0"/>
          <w:numId w:val="1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Pest infestations.</w:t>
      </w:r>
    </w:p>
    <w:p w14:paraId="3963B202">
      <w:pPr>
        <w:keepNext w:val="0"/>
        <w:keepLines w:val="0"/>
        <w:widowControl/>
        <w:numPr>
          <w:ilvl w:val="0"/>
          <w:numId w:val="1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Foundation movement.</w:t>
      </w:r>
    </w:p>
    <w:p w14:paraId="04A36CEB">
      <w:pPr>
        <w:keepNext w:val="0"/>
        <w:keepLines w:val="0"/>
        <w:widowControl/>
        <w:numPr>
          <w:ilvl w:val="0"/>
          <w:numId w:val="1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Structural defects.</w:t>
      </w:r>
    </w:p>
    <w:p w14:paraId="0F2B985A">
      <w:pPr>
        <w:keepNext w:val="0"/>
        <w:keepLines w:val="0"/>
        <w:widowControl/>
        <w:numPr>
          <w:ilvl w:val="0"/>
          <w:numId w:val="1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Building extensions.</w:t>
      </w:r>
    </w:p>
    <w:p w14:paraId="510ED84F">
      <w:pPr>
        <w:keepNext w:val="0"/>
        <w:keepLines w:val="0"/>
        <w:widowControl/>
        <w:numPr>
          <w:ilvl w:val="0"/>
          <w:numId w:val="1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Roof replacement unless specifically included.</w:t>
      </w:r>
    </w:p>
    <w:p w14:paraId="4C609ACE">
      <w:pPr>
        <w:keepNext w:val="0"/>
        <w:keepLines w:val="0"/>
        <w:widowControl/>
        <w:numPr>
          <w:ilvl w:val="0"/>
          <w:numId w:val="1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Swimming pools.</w:t>
      </w:r>
    </w:p>
    <w:p w14:paraId="3D2A5D97">
      <w:pPr>
        <w:keepNext w:val="0"/>
        <w:keepLines w:val="0"/>
        <w:widowControl/>
        <w:numPr>
          <w:ilvl w:val="0"/>
          <w:numId w:val="1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Boreholes.</w:t>
      </w:r>
    </w:p>
    <w:p w14:paraId="24ED00CA">
      <w:pPr>
        <w:keepNext w:val="0"/>
        <w:keepLines w:val="0"/>
        <w:widowControl/>
        <w:numPr>
          <w:ilvl w:val="0"/>
          <w:numId w:val="1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Solar installations unless listed as a covered benefit.</w:t>
      </w:r>
    </w:p>
    <w:p w14:paraId="7314D052">
      <w:pPr>
        <w:keepNext w:val="0"/>
        <w:keepLines w:val="0"/>
        <w:widowControl/>
        <w:numPr>
          <w:ilvl w:val="0"/>
          <w:numId w:val="12"/>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Commercial machinery or industrial equipment.</w:t>
      </w:r>
    </w:p>
    <w:p w14:paraId="550D15C2">
      <w:pPr>
        <w:keepNext w:val="0"/>
        <w:keepLines w:val="0"/>
        <w:widowControl/>
        <w:suppressLineNumbers w:val="0"/>
        <w:rPr>
          <w:rFonts w:hint="default" w:ascii="Arial" w:hAnsi="Arial" w:cs="Arial"/>
          <w:sz w:val="24"/>
          <w:szCs w:val="24"/>
        </w:rPr>
      </w:pPr>
      <w:r>
        <w:rPr>
          <w:rFonts w:hint="default" w:ascii="Arial" w:hAnsi="Arial" w:cs="Arial"/>
          <w:sz w:val="24"/>
          <w:szCs w:val="24"/>
        </w:rPr>
        <w:pict>
          <v:rect id="_x0000_i1031" o:spt="1" style="height:1.5pt;width:432pt;" fillcolor="#A0A0A0" filled="t" stroked="f" coordsize="21600,21600" o:hr="t" o:hrstd="t" o:hralign="center">
            <v:path/>
            <v:fill on="t" focussize="0,0"/>
            <v:stroke on="f"/>
            <v:imagedata o:title=""/>
            <o:lock v:ext="edit"/>
            <w10:wrap type="none"/>
            <w10:anchorlock/>
          </v:rect>
        </w:pict>
      </w:r>
    </w:p>
    <w:p w14:paraId="19335BAD">
      <w:pPr>
        <w:pStyle w:val="2"/>
        <w:keepNext w:val="0"/>
        <w:keepLines w:val="0"/>
        <w:widowControl/>
        <w:suppressLineNumbers w:val="0"/>
        <w:rPr>
          <w:rFonts w:hint="default" w:ascii="Arial" w:hAnsi="Arial" w:cs="Arial"/>
          <w:sz w:val="24"/>
          <w:szCs w:val="24"/>
        </w:rPr>
      </w:pPr>
      <w:r>
        <w:rPr>
          <w:rFonts w:hint="default" w:ascii="Arial" w:hAnsi="Arial" w:cs="Arial"/>
          <w:sz w:val="24"/>
          <w:szCs w:val="24"/>
        </w:rPr>
        <w:t>7. Emergency Assistance</w:t>
      </w:r>
    </w:p>
    <w:p w14:paraId="242D9B01">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sz w:val="24"/>
          <w:szCs w:val="24"/>
        </w:rPr>
        <w:t>Emergency assistance is intended to make the property safe until permanent repairs can be completed.</w:t>
      </w:r>
    </w:p>
    <w:p w14:paraId="4FF7FEDD">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sz w:val="24"/>
          <w:szCs w:val="24"/>
        </w:rPr>
        <w:t>Emergency services may include:</w:t>
      </w:r>
    </w:p>
    <w:p w14:paraId="0301B6D8">
      <w:pPr>
        <w:keepNext w:val="0"/>
        <w:keepLines w:val="0"/>
        <w:widowControl/>
        <w:numPr>
          <w:ilvl w:val="0"/>
          <w:numId w:val="13"/>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Isolation of leaking pipes.</w:t>
      </w:r>
    </w:p>
    <w:p w14:paraId="418305B3">
      <w:pPr>
        <w:keepNext w:val="0"/>
        <w:keepLines w:val="0"/>
        <w:widowControl/>
        <w:numPr>
          <w:ilvl w:val="0"/>
          <w:numId w:val="13"/>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Temporary electrical isolation.</w:t>
      </w:r>
    </w:p>
    <w:p w14:paraId="6A8ED94E">
      <w:pPr>
        <w:keepNext w:val="0"/>
        <w:keepLines w:val="0"/>
        <w:widowControl/>
        <w:numPr>
          <w:ilvl w:val="0"/>
          <w:numId w:val="13"/>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Temporary securing of damaged fittings.</w:t>
      </w:r>
    </w:p>
    <w:p w14:paraId="54136FF1">
      <w:pPr>
        <w:keepNext w:val="0"/>
        <w:keepLines w:val="0"/>
        <w:widowControl/>
        <w:numPr>
          <w:ilvl w:val="0"/>
          <w:numId w:val="13"/>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Making the property reasonably safe.</w:t>
      </w:r>
    </w:p>
    <w:p w14:paraId="046148CE">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sz w:val="24"/>
          <w:szCs w:val="24"/>
        </w:rPr>
        <w:t>Emergency call-outs do not guarantee permanent repairs during the initial visit.</w:t>
      </w:r>
    </w:p>
    <w:p w14:paraId="41BFB773">
      <w:pPr>
        <w:keepNext w:val="0"/>
        <w:keepLines w:val="0"/>
        <w:widowControl/>
        <w:suppressLineNumbers w:val="0"/>
        <w:rPr>
          <w:rFonts w:hint="default" w:ascii="Arial" w:hAnsi="Arial" w:cs="Arial"/>
          <w:sz w:val="24"/>
          <w:szCs w:val="24"/>
        </w:rPr>
      </w:pPr>
      <w:r>
        <w:rPr>
          <w:rFonts w:hint="default" w:ascii="Arial" w:hAnsi="Arial" w:cs="Arial"/>
          <w:sz w:val="24"/>
          <w:szCs w:val="24"/>
        </w:rPr>
        <w:pict>
          <v:rect id="_x0000_i1032" o:spt="1" style="height:1.5pt;width:432pt;" fillcolor="#A0A0A0" filled="t" stroked="f" coordsize="21600,21600" o:hr="t" o:hrstd="t" o:hralign="center">
            <v:path/>
            <v:fill on="t" focussize="0,0"/>
            <v:stroke on="f"/>
            <v:imagedata o:title=""/>
            <o:lock v:ext="edit"/>
            <w10:wrap type="none"/>
            <w10:anchorlock/>
          </v:rect>
        </w:pict>
      </w:r>
    </w:p>
    <w:p w14:paraId="69972694">
      <w:pPr>
        <w:pStyle w:val="2"/>
        <w:keepNext w:val="0"/>
        <w:keepLines w:val="0"/>
        <w:widowControl/>
        <w:suppressLineNumbers w:val="0"/>
        <w:rPr>
          <w:rFonts w:hint="default" w:ascii="Arial" w:hAnsi="Arial" w:cs="Arial"/>
          <w:sz w:val="24"/>
          <w:szCs w:val="24"/>
        </w:rPr>
      </w:pPr>
      <w:r>
        <w:rPr>
          <w:rFonts w:hint="default" w:ascii="Arial" w:hAnsi="Arial" w:cs="Arial"/>
          <w:sz w:val="24"/>
          <w:szCs w:val="24"/>
        </w:rPr>
        <w:t>8. Claim Procedure</w:t>
      </w:r>
    </w:p>
    <w:p w14:paraId="7BF72993">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sz w:val="24"/>
          <w:szCs w:val="24"/>
        </w:rPr>
        <w:t>Members must:</w:t>
      </w:r>
    </w:p>
    <w:p w14:paraId="7EAF8211">
      <w:pPr>
        <w:keepNext w:val="0"/>
        <w:keepLines w:val="0"/>
        <w:widowControl/>
        <w:numPr>
          <w:ilvl w:val="0"/>
          <w:numId w:val="14"/>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Contact The Parallel Group before arranging repairs</w:t>
      </w:r>
      <w:r>
        <w:rPr>
          <w:rFonts w:hint="default" w:ascii="Arial" w:hAnsi="Arial" w:cs="Arial"/>
          <w:sz w:val="24"/>
          <w:szCs w:val="24"/>
          <w:lang w:val="en-US"/>
        </w:rPr>
        <w:t xml:space="preserve"> on our Business WhatsApp</w:t>
      </w:r>
    </w:p>
    <w:p w14:paraId="0160E484">
      <w:pPr>
        <w:keepNext w:val="0"/>
        <w:keepLines w:val="0"/>
        <w:widowControl/>
        <w:numPr>
          <w:ilvl w:val="0"/>
          <w:numId w:val="14"/>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Obtain authorisation before work commences, except where immediate action is required to prevent further damage.</w:t>
      </w:r>
    </w:p>
    <w:p w14:paraId="051A9CF0">
      <w:pPr>
        <w:keepNext w:val="0"/>
        <w:keepLines w:val="0"/>
        <w:widowControl/>
        <w:numPr>
          <w:ilvl w:val="0"/>
          <w:numId w:val="14"/>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Provide photographs where requested.</w:t>
      </w:r>
    </w:p>
    <w:p w14:paraId="3FD79408">
      <w:pPr>
        <w:keepNext w:val="0"/>
        <w:keepLines w:val="0"/>
        <w:widowControl/>
        <w:numPr>
          <w:ilvl w:val="0"/>
          <w:numId w:val="14"/>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Cooperate with appointed contractors.</w:t>
      </w:r>
    </w:p>
    <w:p w14:paraId="120BB30D">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sz w:val="24"/>
          <w:szCs w:val="24"/>
        </w:rPr>
        <w:t>Unauthorised repairs may not qualify for reimbursement.</w:t>
      </w:r>
    </w:p>
    <w:p w14:paraId="1B677AC2">
      <w:pPr>
        <w:keepNext w:val="0"/>
        <w:keepLines w:val="0"/>
        <w:widowControl/>
        <w:suppressLineNumbers w:val="0"/>
        <w:rPr>
          <w:rFonts w:hint="default" w:ascii="Arial" w:hAnsi="Arial" w:cs="Arial"/>
          <w:sz w:val="24"/>
          <w:szCs w:val="24"/>
        </w:rPr>
      </w:pPr>
      <w:r>
        <w:rPr>
          <w:rFonts w:hint="default" w:ascii="Arial" w:hAnsi="Arial" w:cs="Arial"/>
          <w:sz w:val="24"/>
          <w:szCs w:val="24"/>
        </w:rPr>
        <w:pict>
          <v:rect id="_x0000_i1033" o:spt="1" style="height:1.5pt;width:432pt;" fillcolor="#A0A0A0" filled="t" stroked="f" coordsize="21600,21600" o:hr="t" o:hrstd="t" o:hralign="center">
            <v:path/>
            <v:fill on="t" focussize="0,0"/>
            <v:stroke on="f"/>
            <v:imagedata o:title=""/>
            <o:lock v:ext="edit"/>
            <w10:wrap type="none"/>
            <w10:anchorlock/>
          </v:rect>
        </w:pict>
      </w:r>
    </w:p>
    <w:p w14:paraId="6B672D06">
      <w:pPr>
        <w:pStyle w:val="2"/>
        <w:keepNext w:val="0"/>
        <w:keepLines w:val="0"/>
        <w:widowControl/>
        <w:suppressLineNumbers w:val="0"/>
        <w:rPr>
          <w:rFonts w:hint="default" w:ascii="Arial" w:hAnsi="Arial" w:cs="Arial"/>
          <w:sz w:val="24"/>
          <w:szCs w:val="24"/>
        </w:rPr>
      </w:pPr>
      <w:r>
        <w:rPr>
          <w:rFonts w:hint="default" w:ascii="Arial" w:hAnsi="Arial" w:cs="Arial"/>
          <w:sz w:val="24"/>
          <w:szCs w:val="24"/>
        </w:rPr>
        <w:t>9. Member Responsibilities</w:t>
      </w:r>
    </w:p>
    <w:p w14:paraId="4999C5B0">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sz w:val="24"/>
          <w:szCs w:val="24"/>
        </w:rPr>
        <w:t>Members agree to:</w:t>
      </w:r>
    </w:p>
    <w:p w14:paraId="53B1EDE9">
      <w:pPr>
        <w:keepNext w:val="0"/>
        <w:keepLines w:val="0"/>
        <w:widowControl/>
        <w:numPr>
          <w:ilvl w:val="0"/>
          <w:numId w:val="15"/>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Maintain their property in a reasonable condition.</w:t>
      </w:r>
    </w:p>
    <w:p w14:paraId="4DEF3EE9">
      <w:pPr>
        <w:keepNext w:val="0"/>
        <w:keepLines w:val="0"/>
        <w:widowControl/>
        <w:numPr>
          <w:ilvl w:val="0"/>
          <w:numId w:val="15"/>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Report damage promptly.</w:t>
      </w:r>
    </w:p>
    <w:p w14:paraId="6C46097C">
      <w:pPr>
        <w:keepNext w:val="0"/>
        <w:keepLines w:val="0"/>
        <w:widowControl/>
        <w:numPr>
          <w:ilvl w:val="0"/>
          <w:numId w:val="15"/>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Prevent further damage where reasonably possible.</w:t>
      </w:r>
    </w:p>
    <w:p w14:paraId="1366EE62">
      <w:pPr>
        <w:keepNext w:val="0"/>
        <w:keepLines w:val="0"/>
        <w:widowControl/>
        <w:numPr>
          <w:ilvl w:val="0"/>
          <w:numId w:val="15"/>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Provide accurate information during the application process</w:t>
      </w:r>
      <w:r>
        <w:rPr>
          <w:rFonts w:hint="default" w:ascii="Arial" w:hAnsi="Arial" w:cs="Arial"/>
          <w:sz w:val="24"/>
          <w:szCs w:val="24"/>
          <w:lang w:val="en-US"/>
        </w:rPr>
        <w:t>.</w:t>
      </w:r>
    </w:p>
    <w:p w14:paraId="11A6A678">
      <w:pPr>
        <w:keepNext w:val="0"/>
        <w:keepLines w:val="0"/>
        <w:widowControl/>
        <w:numPr>
          <w:ilvl w:val="0"/>
          <w:numId w:val="15"/>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Pay membership fees on time.</w:t>
      </w:r>
    </w:p>
    <w:p w14:paraId="35A7D043">
      <w:pPr>
        <w:keepNext w:val="0"/>
        <w:keepLines w:val="0"/>
        <w:widowControl/>
        <w:suppressLineNumbers w:val="0"/>
        <w:rPr>
          <w:rFonts w:hint="default" w:ascii="Arial" w:hAnsi="Arial" w:cs="Arial"/>
          <w:sz w:val="24"/>
          <w:szCs w:val="24"/>
        </w:rPr>
      </w:pPr>
      <w:r>
        <w:rPr>
          <w:rFonts w:hint="default" w:ascii="Arial" w:hAnsi="Arial" w:cs="Arial"/>
          <w:sz w:val="24"/>
          <w:szCs w:val="24"/>
        </w:rPr>
        <w:pict>
          <v:rect id="_x0000_i1034" o:spt="1" style="height:1.5pt;width:432pt;" fillcolor="#A0A0A0" filled="t" stroked="f" coordsize="21600,21600" o:hr="t" o:hrstd="t" o:hralign="center">
            <v:path/>
            <v:fill on="t" focussize="0,0"/>
            <v:stroke on="f"/>
            <v:imagedata o:title=""/>
            <o:lock v:ext="edit"/>
            <w10:wrap type="none"/>
            <w10:anchorlock/>
          </v:rect>
        </w:pict>
      </w:r>
    </w:p>
    <w:p w14:paraId="138A208A">
      <w:pPr>
        <w:pStyle w:val="2"/>
        <w:keepNext w:val="0"/>
        <w:keepLines w:val="0"/>
        <w:widowControl/>
        <w:suppressLineNumbers w:val="0"/>
        <w:rPr>
          <w:rFonts w:hint="default" w:ascii="Arial" w:hAnsi="Arial" w:cs="Arial"/>
          <w:sz w:val="24"/>
          <w:szCs w:val="24"/>
        </w:rPr>
      </w:pPr>
      <w:r>
        <w:rPr>
          <w:rFonts w:hint="default" w:ascii="Arial" w:hAnsi="Arial" w:cs="Arial"/>
          <w:sz w:val="24"/>
          <w:szCs w:val="24"/>
        </w:rPr>
        <w:t>10. Cancellation</w:t>
      </w:r>
    </w:p>
    <w:p w14:paraId="301D95EF">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sz w:val="24"/>
          <w:szCs w:val="24"/>
        </w:rPr>
        <w:t xml:space="preserve">Members may cancel at any time by giving </w:t>
      </w:r>
      <w:r>
        <w:rPr>
          <w:rFonts w:hint="default" w:ascii="Arial" w:hAnsi="Arial" w:cs="Arial"/>
          <w:sz w:val="24"/>
          <w:szCs w:val="24"/>
          <w:lang w:val="en-US"/>
        </w:rPr>
        <w:t xml:space="preserve">a 30 day </w:t>
      </w:r>
      <w:r>
        <w:rPr>
          <w:rFonts w:hint="default" w:ascii="Arial" w:hAnsi="Arial" w:cs="Arial"/>
          <w:sz w:val="24"/>
          <w:szCs w:val="24"/>
        </w:rPr>
        <w:t>written notice</w:t>
      </w:r>
      <w:r>
        <w:rPr>
          <w:rFonts w:hint="default" w:ascii="Arial" w:hAnsi="Arial" w:cs="Arial"/>
          <w:sz w:val="24"/>
          <w:szCs w:val="24"/>
          <w:lang w:val="en-US"/>
        </w:rPr>
        <w:t xml:space="preserve"> prior to cancellation request</w:t>
      </w:r>
      <w:r>
        <w:rPr>
          <w:rFonts w:hint="default" w:ascii="Arial" w:hAnsi="Arial" w:cs="Arial"/>
          <w:sz w:val="24"/>
          <w:szCs w:val="24"/>
        </w:rPr>
        <w:t>.</w:t>
      </w:r>
    </w:p>
    <w:p w14:paraId="3445A319">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sz w:val="24"/>
          <w:szCs w:val="24"/>
        </w:rPr>
        <w:t>The Parallel Group may suspend or cancel membership where:</w:t>
      </w:r>
    </w:p>
    <w:p w14:paraId="1B9195A3">
      <w:pPr>
        <w:keepNext w:val="0"/>
        <w:keepLines w:val="0"/>
        <w:widowControl/>
        <w:numPr>
          <w:ilvl w:val="0"/>
          <w:numId w:val="16"/>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Membership fees remain unpaid.</w:t>
      </w:r>
    </w:p>
    <w:p w14:paraId="77F942D7">
      <w:pPr>
        <w:keepNext w:val="0"/>
        <w:keepLines w:val="0"/>
        <w:widowControl/>
        <w:numPr>
          <w:ilvl w:val="0"/>
          <w:numId w:val="16"/>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Fraud or misrepresentation is identified.</w:t>
      </w:r>
    </w:p>
    <w:p w14:paraId="290F20C4">
      <w:pPr>
        <w:keepNext w:val="0"/>
        <w:keepLines w:val="0"/>
        <w:widowControl/>
        <w:numPr>
          <w:ilvl w:val="0"/>
          <w:numId w:val="16"/>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Membership terms are repeatedly breached.</w:t>
      </w:r>
    </w:p>
    <w:p w14:paraId="766F9683">
      <w:pPr>
        <w:keepNext w:val="0"/>
        <w:keepLines w:val="0"/>
        <w:widowControl/>
        <w:suppressLineNumbers w:val="0"/>
        <w:rPr>
          <w:rFonts w:hint="default" w:ascii="Arial" w:hAnsi="Arial" w:cs="Arial"/>
          <w:sz w:val="24"/>
          <w:szCs w:val="24"/>
        </w:rPr>
      </w:pPr>
      <w:r>
        <w:rPr>
          <w:rFonts w:hint="default" w:ascii="Arial" w:hAnsi="Arial" w:cs="Arial"/>
          <w:sz w:val="24"/>
          <w:szCs w:val="24"/>
        </w:rPr>
        <w:pict>
          <v:rect id="_x0000_i1035" o:spt="1" style="height:1.5pt;width:432pt;" fillcolor="#A0A0A0" filled="t" stroked="f" coordsize="21600,21600" o:hr="t" o:hrstd="t" o:hralign="center">
            <v:path/>
            <v:fill on="t" focussize="0,0"/>
            <v:stroke on="f"/>
            <v:imagedata o:title=""/>
            <o:lock v:ext="edit"/>
            <w10:wrap type="none"/>
            <w10:anchorlock/>
          </v:rect>
        </w:pict>
      </w:r>
    </w:p>
    <w:p w14:paraId="25D5A885">
      <w:pPr>
        <w:pStyle w:val="2"/>
        <w:keepNext w:val="0"/>
        <w:keepLines w:val="0"/>
        <w:widowControl/>
        <w:suppressLineNumbers w:val="0"/>
        <w:rPr>
          <w:rFonts w:hint="default" w:ascii="Arial" w:hAnsi="Arial" w:cs="Arial"/>
          <w:sz w:val="24"/>
          <w:szCs w:val="24"/>
        </w:rPr>
      </w:pPr>
      <w:r>
        <w:rPr>
          <w:rFonts w:hint="default" w:ascii="Arial" w:hAnsi="Arial" w:cs="Arial"/>
          <w:sz w:val="24"/>
          <w:szCs w:val="24"/>
        </w:rPr>
        <w:t>11. Fraud Prevention</w:t>
      </w:r>
    </w:p>
    <w:p w14:paraId="33F1AE4E">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sz w:val="24"/>
          <w:szCs w:val="24"/>
        </w:rPr>
        <w:t>Claims will be declined where:</w:t>
      </w:r>
    </w:p>
    <w:p w14:paraId="5718D554">
      <w:pPr>
        <w:keepNext w:val="0"/>
        <w:keepLines w:val="0"/>
        <w:widowControl/>
        <w:numPr>
          <w:ilvl w:val="0"/>
          <w:numId w:val="17"/>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False information is provided.</w:t>
      </w:r>
    </w:p>
    <w:p w14:paraId="023E1450">
      <w:pPr>
        <w:keepNext w:val="0"/>
        <w:keepLines w:val="0"/>
        <w:widowControl/>
        <w:numPr>
          <w:ilvl w:val="0"/>
          <w:numId w:val="17"/>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Documentation has been altered.</w:t>
      </w:r>
    </w:p>
    <w:p w14:paraId="66223B6D">
      <w:pPr>
        <w:keepNext w:val="0"/>
        <w:keepLines w:val="0"/>
        <w:widowControl/>
        <w:numPr>
          <w:ilvl w:val="0"/>
          <w:numId w:val="17"/>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Damage has been deliberately caused.</w:t>
      </w:r>
    </w:p>
    <w:p w14:paraId="4D249EFC">
      <w:pPr>
        <w:keepNext w:val="0"/>
        <w:keepLines w:val="0"/>
        <w:widowControl/>
        <w:numPr>
          <w:ilvl w:val="0"/>
          <w:numId w:val="17"/>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Multiple claims arise from the same undisclosed incident.</w:t>
      </w:r>
    </w:p>
    <w:p w14:paraId="7FF21893">
      <w:pPr>
        <w:keepNext w:val="0"/>
        <w:keepLines w:val="0"/>
        <w:widowControl/>
        <w:numPr>
          <w:ilvl w:val="0"/>
          <w:numId w:val="17"/>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Members attempt to obtain benefits dishonestly.</w:t>
      </w:r>
    </w:p>
    <w:p w14:paraId="24674C2A">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sz w:val="24"/>
          <w:szCs w:val="24"/>
        </w:rPr>
        <w:t>Fraud may also result in immediate cancellation of membership and recovery of costs where permitted by law.</w:t>
      </w:r>
    </w:p>
    <w:p w14:paraId="623FF468">
      <w:pPr>
        <w:keepNext w:val="0"/>
        <w:keepLines w:val="0"/>
        <w:widowControl/>
        <w:suppressLineNumbers w:val="0"/>
        <w:rPr>
          <w:rFonts w:hint="default" w:ascii="Arial" w:hAnsi="Arial" w:cs="Arial"/>
          <w:sz w:val="24"/>
          <w:szCs w:val="24"/>
        </w:rPr>
      </w:pPr>
      <w:r>
        <w:rPr>
          <w:rFonts w:hint="default" w:ascii="Arial" w:hAnsi="Arial" w:cs="Arial"/>
          <w:sz w:val="24"/>
          <w:szCs w:val="24"/>
        </w:rPr>
        <w:pict>
          <v:rect id="_x0000_i1036" o:spt="1" style="height:1.5pt;width:432pt;" fillcolor="#A0A0A0" filled="t" stroked="f" coordsize="21600,21600" o:hr="t" o:hrstd="t" o:hralign="center">
            <v:path/>
            <v:fill on="t" focussize="0,0"/>
            <v:stroke on="f"/>
            <v:imagedata o:title=""/>
            <o:lock v:ext="edit"/>
            <w10:wrap type="none"/>
            <w10:anchorlock/>
          </v:rect>
        </w:pict>
      </w:r>
    </w:p>
    <w:p w14:paraId="6E832DCB">
      <w:pPr>
        <w:pStyle w:val="2"/>
        <w:keepNext w:val="0"/>
        <w:keepLines w:val="0"/>
        <w:widowControl/>
        <w:suppressLineNumbers w:val="0"/>
        <w:rPr>
          <w:rFonts w:hint="default" w:ascii="Arial" w:hAnsi="Arial" w:cs="Arial"/>
          <w:sz w:val="24"/>
          <w:szCs w:val="24"/>
        </w:rPr>
      </w:pPr>
      <w:r>
        <w:rPr>
          <w:rFonts w:hint="default" w:ascii="Arial" w:hAnsi="Arial" w:cs="Arial"/>
          <w:sz w:val="24"/>
          <w:szCs w:val="24"/>
        </w:rPr>
        <w:t>12. Service Areas</w:t>
      </w:r>
    </w:p>
    <w:p w14:paraId="4E42D8D3">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sz w:val="24"/>
          <w:szCs w:val="24"/>
        </w:rPr>
        <w:t>Services are provided within approved operational areas.</w:t>
      </w:r>
    </w:p>
    <w:p w14:paraId="56A16961">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sz w:val="24"/>
          <w:szCs w:val="24"/>
        </w:rPr>
        <w:t>Where no approved contractor is available, The Parallel Group may:</w:t>
      </w:r>
    </w:p>
    <w:p w14:paraId="5DFB4783">
      <w:pPr>
        <w:keepNext w:val="0"/>
        <w:keepLines w:val="0"/>
        <w:widowControl/>
        <w:numPr>
          <w:ilvl w:val="0"/>
          <w:numId w:val="18"/>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Appoint an alternative contractor.</w:t>
      </w:r>
    </w:p>
    <w:p w14:paraId="64D0F76D">
      <w:pPr>
        <w:keepNext w:val="0"/>
        <w:keepLines w:val="0"/>
        <w:widowControl/>
        <w:numPr>
          <w:ilvl w:val="0"/>
          <w:numId w:val="18"/>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Reschedule the repair.</w:t>
      </w:r>
    </w:p>
    <w:p w14:paraId="6D098EE9">
      <w:pPr>
        <w:keepNext w:val="0"/>
        <w:keepLines w:val="0"/>
        <w:widowControl/>
        <w:numPr>
          <w:ilvl w:val="0"/>
          <w:numId w:val="18"/>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Offer reimbursement where approved in advance and supported by valid documentation.</w:t>
      </w:r>
    </w:p>
    <w:p w14:paraId="7EA563C7">
      <w:pPr>
        <w:keepNext w:val="0"/>
        <w:keepLines w:val="0"/>
        <w:widowControl/>
        <w:suppressLineNumbers w:val="0"/>
        <w:rPr>
          <w:rFonts w:hint="default" w:ascii="Arial" w:hAnsi="Arial" w:cs="Arial"/>
          <w:sz w:val="24"/>
          <w:szCs w:val="24"/>
        </w:rPr>
      </w:pPr>
      <w:r>
        <w:rPr>
          <w:rFonts w:hint="default" w:ascii="Arial" w:hAnsi="Arial" w:cs="Arial"/>
          <w:sz w:val="24"/>
          <w:szCs w:val="24"/>
        </w:rPr>
        <w:pict>
          <v:rect id="_x0000_i1037" o:spt="1" style="height:1.5pt;width:432pt;" fillcolor="#A0A0A0" filled="t" stroked="f" coordsize="21600,21600" o:hr="t" o:hrstd="t" o:hralign="center">
            <v:path/>
            <v:fill on="t" focussize="0,0"/>
            <v:stroke on="f"/>
            <v:imagedata o:title=""/>
            <o:lock v:ext="edit"/>
            <w10:wrap type="none"/>
            <w10:anchorlock/>
          </v:rect>
        </w:pict>
      </w:r>
    </w:p>
    <w:p w14:paraId="48A10B0C">
      <w:pPr>
        <w:pStyle w:val="2"/>
        <w:keepNext w:val="0"/>
        <w:keepLines w:val="0"/>
        <w:widowControl/>
        <w:suppressLineNumbers w:val="0"/>
        <w:rPr>
          <w:rFonts w:hint="default" w:ascii="Arial" w:hAnsi="Arial" w:cs="Arial"/>
          <w:sz w:val="24"/>
          <w:szCs w:val="24"/>
        </w:rPr>
      </w:pPr>
      <w:r>
        <w:rPr>
          <w:rFonts w:hint="default" w:ascii="Arial" w:hAnsi="Arial" w:cs="Arial"/>
          <w:sz w:val="24"/>
          <w:szCs w:val="24"/>
        </w:rPr>
        <w:t>13. Membership Renewal</w:t>
      </w:r>
    </w:p>
    <w:p w14:paraId="075E53D8">
      <w:pPr>
        <w:pStyle w:val="9"/>
        <w:keepNext w:val="0"/>
        <w:keepLines w:val="0"/>
        <w:widowControl/>
        <w:suppressLineNumbers w:val="0"/>
        <w:spacing w:before="0" w:beforeAutospacing="1" w:after="0" w:afterAutospacing="1"/>
        <w:ind w:left="0" w:right="0"/>
        <w:rPr>
          <w:rFonts w:hint="default" w:ascii="Arial" w:hAnsi="Arial" w:cs="Arial"/>
          <w:sz w:val="24"/>
          <w:szCs w:val="24"/>
        </w:rPr>
      </w:pPr>
      <w:r>
        <w:rPr>
          <w:rFonts w:hint="default" w:ascii="Arial" w:hAnsi="Arial" w:cs="Arial"/>
          <w:sz w:val="24"/>
          <w:szCs w:val="24"/>
        </w:rPr>
        <w:t>Membership renews monthly, provided:</w:t>
      </w:r>
    </w:p>
    <w:p w14:paraId="647A170F">
      <w:pPr>
        <w:keepNext w:val="0"/>
        <w:keepLines w:val="0"/>
        <w:widowControl/>
        <w:numPr>
          <w:ilvl w:val="0"/>
          <w:numId w:val="19"/>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Membership fees are received.</w:t>
      </w:r>
    </w:p>
    <w:p w14:paraId="5B1426C5">
      <w:pPr>
        <w:keepNext w:val="0"/>
        <w:keepLines w:val="0"/>
        <w:widowControl/>
        <w:numPr>
          <w:ilvl w:val="0"/>
          <w:numId w:val="19"/>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The account remains in good standing.</w:t>
      </w:r>
    </w:p>
    <w:p w14:paraId="1A1A1FB4">
      <w:pPr>
        <w:keepNext w:val="0"/>
        <w:keepLines w:val="0"/>
        <w:widowControl/>
        <w:numPr>
          <w:ilvl w:val="0"/>
          <w:numId w:val="19"/>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No cancellation notice has been received from either party.</w:t>
      </w:r>
    </w:p>
    <w:p w14:paraId="388F4A46">
      <w:pPr>
        <w:keepNext w:val="0"/>
        <w:keepLines w:val="0"/>
        <w:widowControl/>
        <w:suppressLineNumbers w:val="0"/>
        <w:rPr>
          <w:rFonts w:hint="default" w:ascii="Arial" w:hAnsi="Arial" w:cs="Arial"/>
          <w:sz w:val="24"/>
          <w:szCs w:val="24"/>
        </w:rPr>
      </w:pPr>
      <w:r>
        <w:rPr>
          <w:rFonts w:hint="default" w:ascii="Arial" w:hAnsi="Arial" w:cs="Arial"/>
          <w:sz w:val="24"/>
          <w:szCs w:val="24"/>
        </w:rPr>
        <w:pict>
          <v:rect id="_x0000_i1038" o:spt="1" style="height:1.5pt;width:432pt;" fillcolor="#A0A0A0" filled="t" stroked="f" coordsize="21600,21600" o:hr="t" o:hrstd="t" o:hralign="center">
            <v:path/>
            <v:fill on="t" focussize="0,0"/>
            <v:stroke on="f"/>
            <v:imagedata o:title=""/>
            <o:lock v:ext="edit"/>
            <w10:wrap type="none"/>
            <w10:anchorlock/>
          </v:rect>
        </w:pict>
      </w:r>
    </w:p>
    <w:p w14:paraId="2DDB5357">
      <w:pPr>
        <w:pStyle w:val="2"/>
        <w:keepNext w:val="0"/>
        <w:keepLines w:val="0"/>
        <w:widowControl/>
        <w:suppressLineNumbers w:val="0"/>
        <w:rPr>
          <w:rFonts w:hint="default" w:ascii="Arial" w:hAnsi="Arial" w:cs="Arial"/>
          <w:sz w:val="24"/>
          <w:szCs w:val="24"/>
        </w:rPr>
      </w:pPr>
      <w:r>
        <w:rPr>
          <w:rFonts w:hint="default" w:ascii="Arial" w:hAnsi="Arial" w:cs="Arial"/>
          <w:sz w:val="24"/>
          <w:szCs w:val="24"/>
        </w:rPr>
        <w:t>14. General Conditions</w:t>
      </w:r>
    </w:p>
    <w:p w14:paraId="41A65D0C">
      <w:pPr>
        <w:keepNext w:val="0"/>
        <w:keepLines w:val="0"/>
        <w:widowControl/>
        <w:numPr>
          <w:ilvl w:val="0"/>
          <w:numId w:val="20"/>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Membership is not transferable between properties unless approved by The Parallel Group.</w:t>
      </w:r>
    </w:p>
    <w:p w14:paraId="5B3922BB">
      <w:pPr>
        <w:keepNext w:val="0"/>
        <w:keepLines w:val="0"/>
        <w:widowControl/>
        <w:numPr>
          <w:ilvl w:val="0"/>
          <w:numId w:val="20"/>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Benefits apply only to the registered property.</w:t>
      </w:r>
    </w:p>
    <w:p w14:paraId="39160C8E">
      <w:pPr>
        <w:keepNext w:val="0"/>
        <w:keepLines w:val="0"/>
        <w:widowControl/>
        <w:numPr>
          <w:ilvl w:val="0"/>
          <w:numId w:val="20"/>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Membership benefits cannot be exchanged for cash.</w:t>
      </w:r>
    </w:p>
    <w:p w14:paraId="2B692700">
      <w:pPr>
        <w:keepNext w:val="0"/>
        <w:keepLines w:val="0"/>
        <w:widowControl/>
        <w:numPr>
          <w:ilvl w:val="0"/>
          <w:numId w:val="20"/>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The Parallel Group reserves the right to appoint its preferred service providers.</w:t>
      </w:r>
    </w:p>
    <w:p w14:paraId="1D0B9DE9">
      <w:pPr>
        <w:keepNext w:val="0"/>
        <w:keepLines w:val="0"/>
        <w:widowControl/>
        <w:numPr>
          <w:ilvl w:val="0"/>
          <w:numId w:val="20"/>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All repairs are subject to the availability of contractors and materials.</w:t>
      </w:r>
    </w:p>
    <w:p w14:paraId="42883050">
      <w:pPr>
        <w:keepNext w:val="0"/>
        <w:keepLines w:val="0"/>
        <w:widowControl/>
        <w:numPr>
          <w:ilvl w:val="0"/>
          <w:numId w:val="20"/>
        </w:numPr>
        <w:suppressLineNumbers w:val="0"/>
        <w:spacing w:before="0" w:beforeAutospacing="1" w:after="0" w:afterAutospacing="1"/>
        <w:ind w:left="720" w:hanging="360"/>
        <w:rPr>
          <w:rFonts w:hint="default" w:ascii="Arial" w:hAnsi="Arial" w:cs="Arial"/>
          <w:sz w:val="24"/>
          <w:szCs w:val="24"/>
        </w:rPr>
      </w:pPr>
      <w:r>
        <w:rPr>
          <w:rFonts w:hint="default" w:ascii="Arial" w:hAnsi="Arial" w:cs="Arial"/>
          <w:sz w:val="24"/>
          <w:szCs w:val="24"/>
        </w:rPr>
        <w:t>Certain repairs may require quotations or inspections before approval.</w:t>
      </w:r>
    </w:p>
    <w:p w14:paraId="7A9F3681">
      <w:pPr>
        <w:keepNext w:val="0"/>
        <w:keepLines w:val="0"/>
        <w:widowControl/>
        <w:suppressLineNumbers w:val="0"/>
        <w:rPr>
          <w:rFonts w:hint="default" w:ascii="Arial" w:hAnsi="Arial" w:cs="Arial"/>
          <w:sz w:val="24"/>
          <w:szCs w:val="24"/>
        </w:rPr>
      </w:pPr>
      <w:r>
        <w:rPr>
          <w:rFonts w:hint="default" w:ascii="Arial" w:hAnsi="Arial" w:cs="Arial"/>
          <w:sz w:val="24"/>
          <w:szCs w:val="24"/>
        </w:rPr>
        <w:pict>
          <v:rect id="_x0000_i1039" o:spt="1" style="height:1.5pt;width:432pt;" fillcolor="#A0A0A0" filled="t" stroked="f" coordsize="21600,21600" o:hr="t" o:hrstd="t" o:hralign="center">
            <v:path/>
            <v:fill on="t" focussize="0,0"/>
            <v:stroke on="f"/>
            <v:imagedata o:title=""/>
            <o:lock v:ext="edit"/>
            <w10:wrap type="none"/>
            <w10:anchorlock/>
          </v:rect>
        </w:pict>
      </w:r>
    </w:p>
    <w:p w14:paraId="0440B62B">
      <w:pPr>
        <w:pStyle w:val="2"/>
        <w:keepNext w:val="0"/>
        <w:keepLines w:val="0"/>
        <w:widowControl/>
        <w:suppressLineNumbers w:val="0"/>
        <w:rPr>
          <w:rFonts w:hint="default" w:ascii="Arial" w:hAnsi="Arial" w:cs="Arial"/>
          <w:sz w:val="24"/>
          <w:szCs w:val="24"/>
        </w:rPr>
      </w:pPr>
      <w:r>
        <w:rPr>
          <w:rFonts w:hint="default" w:ascii="Arial" w:hAnsi="Arial" w:cs="Arial"/>
          <w:sz w:val="24"/>
          <w:szCs w:val="24"/>
        </w:rPr>
        <w:t>15. Customer Commitment</w:t>
      </w:r>
    </w:p>
    <w:p w14:paraId="69299892">
      <w:pPr>
        <w:pStyle w:val="9"/>
        <w:keepNext w:val="0"/>
        <w:keepLines w:val="0"/>
        <w:widowControl/>
        <w:suppressLineNumbers w:val="0"/>
        <w:rPr>
          <w:rFonts w:hint="default" w:ascii="Arial" w:hAnsi="Arial" w:cs="Arial"/>
          <w:sz w:val="24"/>
          <w:szCs w:val="24"/>
        </w:rPr>
      </w:pPr>
      <w:r>
        <w:rPr>
          <w:rFonts w:hint="default" w:ascii="Arial" w:hAnsi="Arial" w:cs="Arial"/>
          <w:sz w:val="24"/>
          <w:szCs w:val="24"/>
        </w:rPr>
        <w:t>The Parallel Group is committed to providing members with professional workmanship, transparent communication, and reliable support. Our goal is to deliver practical home maintenance solutions that help protect your property and reduce the financial impact of unexpected repair costs.</w:t>
      </w:r>
    </w:p>
    <w:p w14:paraId="1E7DF0E4">
      <w:pPr>
        <w:rPr>
          <w:rFonts w:hint="default" w:ascii="Arial" w:hAnsi="Arial" w:cs="Arial"/>
          <w:sz w:val="24"/>
          <w:szCs w:val="24"/>
        </w:rPr>
      </w:pPr>
    </w:p>
    <w:p w14:paraId="091004C5">
      <w:pPr>
        <w:rPr>
          <w:rFonts w:hint="default" w:ascii="Arial" w:hAnsi="Arial" w:cs="Arial"/>
          <w:sz w:val="24"/>
          <w:szCs w:val="24"/>
        </w:rPr>
      </w:pPr>
    </w:p>
    <w:sectPr>
      <w:pgSz w:w="12240" w:h="15840"/>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9D4F0A"/>
    <w:multiLevelType w:val="multilevel"/>
    <w:tmpl w:val="839D4F0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8744D954"/>
    <w:multiLevelType w:val="multilevel"/>
    <w:tmpl w:val="8744D95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2">
    <w:nsid w:val="929D7591"/>
    <w:multiLevelType w:val="multilevel"/>
    <w:tmpl w:val="929D759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948C0376"/>
    <w:multiLevelType w:val="multilevel"/>
    <w:tmpl w:val="948C037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9D639B2D"/>
    <w:multiLevelType w:val="multilevel"/>
    <w:tmpl w:val="9D639B2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A76EAFBC"/>
    <w:multiLevelType w:val="multilevel"/>
    <w:tmpl w:val="A76EAFB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ABF8BF49"/>
    <w:multiLevelType w:val="multilevel"/>
    <w:tmpl w:val="ABF8BF4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D6AB5929"/>
    <w:multiLevelType w:val="multilevel"/>
    <w:tmpl w:val="D6AB592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FD3421F2"/>
    <w:multiLevelType w:val="multilevel"/>
    <w:tmpl w:val="FD3421F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00669E74"/>
    <w:multiLevelType w:val="multilevel"/>
    <w:tmpl w:val="00669E7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0">
    <w:nsid w:val="1828812B"/>
    <w:multiLevelType w:val="multilevel"/>
    <w:tmpl w:val="1828812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1">
    <w:nsid w:val="1FFBBE8B"/>
    <w:multiLevelType w:val="multilevel"/>
    <w:tmpl w:val="1FFBBE8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259B9D70"/>
    <w:multiLevelType w:val="multilevel"/>
    <w:tmpl w:val="259B9D7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31A22032"/>
    <w:multiLevelType w:val="multilevel"/>
    <w:tmpl w:val="31A2203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4">
    <w:nsid w:val="437910C6"/>
    <w:multiLevelType w:val="multilevel"/>
    <w:tmpl w:val="437910C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5">
    <w:nsid w:val="57C35B7F"/>
    <w:multiLevelType w:val="multilevel"/>
    <w:tmpl w:val="57C35B7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6">
    <w:nsid w:val="65CA0DB6"/>
    <w:multiLevelType w:val="multilevel"/>
    <w:tmpl w:val="65CA0DB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7">
    <w:nsid w:val="6C9AF182"/>
    <w:multiLevelType w:val="multilevel"/>
    <w:tmpl w:val="6C9AF18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8">
    <w:nsid w:val="6F4EE920"/>
    <w:multiLevelType w:val="multilevel"/>
    <w:tmpl w:val="6F4EE92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9">
    <w:nsid w:val="714C7273"/>
    <w:multiLevelType w:val="multilevel"/>
    <w:tmpl w:val="714C727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4"/>
  </w:num>
  <w:num w:numId="2">
    <w:abstractNumId w:val="18"/>
  </w:num>
  <w:num w:numId="3">
    <w:abstractNumId w:val="19"/>
  </w:num>
  <w:num w:numId="4">
    <w:abstractNumId w:val="10"/>
  </w:num>
  <w:num w:numId="5">
    <w:abstractNumId w:val="2"/>
  </w:num>
  <w:num w:numId="6">
    <w:abstractNumId w:val="12"/>
  </w:num>
  <w:num w:numId="7">
    <w:abstractNumId w:val="6"/>
  </w:num>
  <w:num w:numId="8">
    <w:abstractNumId w:val="3"/>
  </w:num>
  <w:num w:numId="9">
    <w:abstractNumId w:val="5"/>
  </w:num>
  <w:num w:numId="10">
    <w:abstractNumId w:val="16"/>
  </w:num>
  <w:num w:numId="11">
    <w:abstractNumId w:val="7"/>
  </w:num>
  <w:num w:numId="12">
    <w:abstractNumId w:val="13"/>
  </w:num>
  <w:num w:numId="13">
    <w:abstractNumId w:val="8"/>
  </w:num>
  <w:num w:numId="14">
    <w:abstractNumId w:val="1"/>
  </w:num>
  <w:num w:numId="15">
    <w:abstractNumId w:val="11"/>
  </w:num>
  <w:num w:numId="16">
    <w:abstractNumId w:val="14"/>
  </w:num>
  <w:num w:numId="17">
    <w:abstractNumId w:val="17"/>
  </w:num>
  <w:num w:numId="18">
    <w:abstractNumId w:val="15"/>
  </w:num>
  <w:num w:numId="19">
    <w:abstractNumId w:val="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5BC"/>
    <w:rsid w:val="000167A0"/>
    <w:rsid w:val="0026726F"/>
    <w:rsid w:val="00852455"/>
    <w:rsid w:val="00F715BC"/>
    <w:rsid w:val="05E37589"/>
    <w:rsid w:val="0FA3741B"/>
    <w:rsid w:val="44616D40"/>
    <w:rsid w:val="65784DFD"/>
    <w:rsid w:val="74364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next w:val="1"/>
    <w:qFormat/>
    <w:uiPriority w:val="9"/>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footer"/>
    <w:basedOn w:val="1"/>
    <w:semiHidden/>
    <w:unhideWhenUsed/>
    <w:uiPriority w:val="99"/>
    <w:pPr>
      <w:tabs>
        <w:tab w:val="center" w:pos="4153"/>
        <w:tab w:val="right" w:pos="8306"/>
      </w:tabs>
      <w:snapToGrid w:val="0"/>
      <w:jc w:val="left"/>
    </w:pPr>
    <w:rPr>
      <w:sz w:val="18"/>
      <w:szCs w:val="18"/>
    </w:rPr>
  </w:style>
  <w:style w:type="paragraph" w:styleId="8">
    <w:name w:val="header"/>
    <w:basedOn w:val="1"/>
    <w:semiHidden/>
    <w:unhideWhenUsed/>
    <w:uiPriority w:val="99"/>
    <w:pPr>
      <w:tabs>
        <w:tab w:val="center" w:pos="4153"/>
        <w:tab w:val="right" w:pos="8306"/>
      </w:tabs>
      <w:snapToGrid w:val="0"/>
    </w:pPr>
    <w:rPr>
      <w:sz w:val="18"/>
      <w:szCs w:val="18"/>
    </w:rPr>
  </w:style>
  <w:style w:type="paragraph" w:styleId="9">
    <w:name w:val="Normal (Web)"/>
    <w:semiHidden/>
    <w:unhideWhenUsed/>
    <w:uiPriority w:val="99"/>
    <w:pPr>
      <w:spacing w:before="0" w:beforeAutospacing="1" w:after="0" w:afterAutospacing="1"/>
      <w:ind w:left="0" w:right="0"/>
      <w:jc w:val="left"/>
    </w:pPr>
    <w:rPr>
      <w:kern w:val="0"/>
      <w:sz w:val="24"/>
      <w:szCs w:val="24"/>
      <w:lang w:val="en-US" w:eastAsia="zh-CN" w:bidi="ar"/>
    </w:rPr>
  </w:style>
  <w:style w:type="character" w:styleId="10">
    <w:name w:val="Strong"/>
    <w:basedOn w:val="5"/>
    <w:qFormat/>
    <w:uiPriority w:val="22"/>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237</Words>
  <Characters>940</Characters>
  <Lines>8</Lines>
  <Paragraphs>2</Paragraphs>
  <TotalTime>47</TotalTime>
  <ScaleCrop>false</ScaleCrop>
  <LinksUpToDate>false</LinksUpToDate>
  <CharactersWithSpaces>1167</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2026-06-29T08:11:00Z</dcterms:created>
  <dc:creator>vcdl0212cs3</dc:creator>
  <cp:lastModifiedBy>info chatz</cp:lastModifiedBy>
  <dcterms:modified xsi:type="dcterms:W3CDTF">2026-07-10T10:18:22Z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eyJoZGlkIjoiNzdiZGY2Y2Q5MDI5ODY5M2RjYjY1NjA5MDQwMmMwYjUiLCJ1c2VySWQiOiIxNDg0MzQwOTE0NjI4OSJ9</vt:lpwstr>
  </property>
  <property fmtid="{D5CDD505-2E9C-101B-9397-08002B2CF9AE}" pid="3" name="KSOProductBuildVer">
    <vt:lpwstr>1033-12.1.0.26880</vt:lpwstr>
  </property>
  <property fmtid="{D5CDD505-2E9C-101B-9397-08002B2CF9AE}" pid="4" name="ICV">
    <vt:lpwstr>2BE71AD301F04193AC089815D284E9A5_13</vt:lpwstr>
  </property>
</Properties>
</file>